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7844C6" w:rsidRDefault="00F54E8C" w:rsidP="008F4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8F46E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7844C6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837" w:type="dxa"/>
        <w:tblLayout w:type="fixed"/>
        <w:tblLook w:val="04A0"/>
      </w:tblPr>
      <w:tblGrid>
        <w:gridCol w:w="534"/>
        <w:gridCol w:w="1134"/>
        <w:gridCol w:w="4110"/>
        <w:gridCol w:w="426"/>
        <w:gridCol w:w="850"/>
        <w:gridCol w:w="1276"/>
        <w:gridCol w:w="1507"/>
      </w:tblGrid>
      <w:tr w:rsidR="009F620C" w:rsidRPr="008F46EA" w:rsidTr="008F46EA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Характеристика </w:t>
            </w:r>
            <w:r w:rsidR="00315D00"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изделия медицинского назначения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8F46EA" w:rsidRDefault="002C0CF0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FC4DE5" w:rsidRPr="008F46EA" w:rsidTr="008F46EA">
        <w:trPr>
          <w:trHeight w:val="1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F46EA" w:rsidRDefault="007D28CC" w:rsidP="000B0DBF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F46EA" w:rsidRDefault="008F46EA" w:rsidP="007844C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4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Алмасептин</w:t>
            </w:r>
            <w:proofErr w:type="spellEnd"/>
            <w:r w:rsidRPr="008F46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 1л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4DE5" w:rsidRPr="008F46EA" w:rsidRDefault="008F46EA" w:rsidP="007844C6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Средство должно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предствлять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собой  готовый к применению кожный антисептик в виде прозрачной бесцветной жидкости с запахом этилового спирта. Средство должно содержать очищенный этиловый спирт - 70%,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полигексаметиленгуанидина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гидрохлорид - 0,1%,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алкилдиметилбензиламмония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хлорид 0,15%, а также смягчающие кожу компоненты и функциональные добавки. Средство должно обладать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антимикробной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активностью в отношении грамположительных и грамотрицательных бактерий, в том числе в отношении возбудителей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особо-опасных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инфекций (чумы, холеры, туляремии), а также возбудителей внутрибольничных инфекций, включая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метициллен-резистентный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стафилококк,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ванкомицин-резистентный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энтерококк, синегнойную палочку,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туберкулоцидным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вирулицидным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 том числе вирусов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энтеральных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парентеральных гепатитов (в т.ч. гепатита</w:t>
            </w:r>
            <w:proofErr w:type="gram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В и С), ВИЧ, полиомиелита, аденовирусов,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энтеровирусов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ротавирусов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, вирусов «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атипичной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пневмонии» (SARS), «птичьего» гриппа H5N1, «свиного» гриппа</w:t>
            </w:r>
            <w:proofErr w:type="gram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/H1N1, гриппа человека, герпеса и др.),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фунгицидным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(в отношении грибов родов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Кандида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Трихофитон, плесневых грибов) действием.   Назначение: гигиеническая обработка рук; обработка рук хирургов; обработка операционного поля и локтевых сгибов доноров; обработка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инъекуионного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поля.                                       Срок годности средства - 5 лет со дня изготовления в невскрытой упаковке </w:t>
            </w:r>
            <w:proofErr w:type="spell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производителя</w:t>
            </w:r>
            <w:proofErr w:type="gramStart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ОСТ</w:t>
            </w:r>
            <w:proofErr w:type="spellEnd"/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12.1.007-76 Флакон объемом не менее 1,0 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4000,00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20 000 000,00</w:t>
            </w:r>
          </w:p>
        </w:tc>
      </w:tr>
      <w:tr w:rsidR="008F46EA" w:rsidRPr="008F46EA" w:rsidTr="008F46E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A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46EA" w:rsidRPr="008F46EA" w:rsidRDefault="008F46EA" w:rsidP="000B0DBF">
            <w:pPr>
              <w:pStyle w:val="a4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proofErr w:type="spellStart"/>
            <w:r w:rsidRPr="008F46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Полисофт</w:t>
            </w:r>
            <w:proofErr w:type="spellEnd"/>
            <w:r w:rsidRPr="008F46E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46EA" w:rsidRPr="008F46EA" w:rsidRDefault="008F46EA" w:rsidP="000B0DBF">
            <w:pPr>
              <w:pStyle w:val="a4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Дезинфицирующее мыло должно представлять собой готовый к применению раствор в виде прозрачной, или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опалесцирующей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или непрозрачной вязкой бесцветной или светло- жёлтой жидкости без механических примесей. Средство должно содержать  Средство должно содержать производные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бигуанидина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гидрохлорида 1%±0,02%,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пантенол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витамины</w:t>
            </w:r>
            <w:proofErr w:type="gram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 Е.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рН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10% водного раствора средства – 5,0 – 8,5. Средство должно обладать бактерицидным действием, в том числе в отношении микобактерий туберкулеза (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Mycobacterium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terrae-наличие подтверждающего документа, обязательно), кишечной палочки и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сальмонелы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а также возбудителей внутрибольничных инфекций, включая 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метиллен-резистентный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 стафилококк,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ванкомицин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резистентный  энтерококк</w:t>
            </w:r>
            <w:proofErr w:type="gram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синегнойную палочку.  В состав средства не должны входить спирты, Часы, 2-феноксиэтанол,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триклозан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глутаровый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альдегид,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хлоргексидинбиглюконат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, лауреат сульфат натрия, кислоты, отдушки, красители, натрия хлорид.  В составе конкурсной заявки необходимо предоставить методические инструкции по применению на предлагаемый товар на русском и государственном языках с указанием физико-химических и аналитических методов контроля качества средства, средство должно иметь разрешительные документы на применение на территории Республики Казахстан или Таможенного союза. Назначение: для мытья рук хирургов, оперирующего медицинского персонала перед обработкой антисептиком; гигиенической обработки рук </w:t>
            </w:r>
            <w:proofErr w:type="gram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перед</w:t>
            </w:r>
            <w:proofErr w:type="gram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и после </w:t>
            </w:r>
            <w:proofErr w:type="gram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проведения</w:t>
            </w:r>
            <w:proofErr w:type="gram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медицинских манипуляций работниками медицинских организаций, гигиенической обработки рук сотрудников лабораторий; для санитарной обработки кожных покровов (гигиенический душ) медицинского персонала и пациентов в медицинских организациях. Применение: для гигиенической обработки рук- 3 мл средства, время обработки 1 мин; мытье рук  - 3-5 мл, время обработки 2 мин.  </w:t>
            </w:r>
            <w:proofErr w:type="spell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средства</w:t>
            </w:r>
            <w:proofErr w:type="gramStart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.Ф</w:t>
            </w:r>
            <w:proofErr w:type="gram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лакон</w:t>
            </w:r>
            <w:proofErr w:type="spellEnd"/>
            <w:r w:rsidRPr="008F46E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объемом не менее 1,0 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46EA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lastRenderedPageBreak/>
              <w:t>фл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46EA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46EA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7800,00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6EA" w:rsidRPr="008F46EA" w:rsidRDefault="008F46EA" w:rsidP="000B0DBF">
            <w:pPr>
              <w:pStyle w:val="a4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/>
              </w:rPr>
              <w:t>39 000 000,00</w:t>
            </w:r>
          </w:p>
        </w:tc>
      </w:tr>
      <w:tr w:rsidR="000B5DE4" w:rsidRPr="008F46EA" w:rsidTr="008F46EA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8F46EA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8F46EA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5DE4" w:rsidRPr="008F46EA" w:rsidRDefault="000B5DE4" w:rsidP="000B0DBF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DE4" w:rsidRPr="008F46EA" w:rsidRDefault="008F46EA" w:rsidP="007844C6">
            <w:pPr>
              <w:pStyle w:val="a4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  <w:t>59 000 000,00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Прием заявок начинается с</w:t>
      </w:r>
      <w:r w:rsidR="00212A3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8F46EA">
        <w:rPr>
          <w:rFonts w:ascii="Times New Roman" w:hAnsi="Times New Roman"/>
          <w:b/>
          <w:sz w:val="20"/>
          <w:szCs w:val="20"/>
          <w:lang w:val="kk-KZ" w:eastAsia="ru-RU"/>
        </w:rPr>
        <w:t>03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8F46EA">
        <w:rPr>
          <w:rFonts w:ascii="Times New Roman" w:hAnsi="Times New Roman"/>
          <w:b/>
          <w:sz w:val="20"/>
          <w:szCs w:val="20"/>
          <w:lang w:eastAsia="ru-RU"/>
        </w:rPr>
        <w:t>3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7844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12A3A">
        <w:rPr>
          <w:rFonts w:ascii="Times New Roman" w:hAnsi="Times New Roman"/>
          <w:b/>
          <w:sz w:val="20"/>
          <w:szCs w:val="20"/>
          <w:lang w:eastAsia="ru-RU"/>
        </w:rPr>
        <w:t>25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212A3A">
        <w:rPr>
          <w:rFonts w:ascii="Times New Roman" w:hAnsi="Times New Roman"/>
          <w:b/>
          <w:sz w:val="20"/>
          <w:szCs w:val="20"/>
          <w:lang w:eastAsia="ru-RU"/>
        </w:rPr>
        <w:t>25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марта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7844C6">
        <w:rPr>
          <w:rFonts w:ascii="Times New Roman" w:hAnsi="Times New Roman"/>
          <w:b/>
          <w:sz w:val="20"/>
          <w:szCs w:val="20"/>
          <w:lang w:val="kk-KZ" w:eastAsia="ru-RU"/>
        </w:rPr>
        <w:t>6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8F46EA" w:rsidRDefault="008F46EA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8F46EA" w:rsidRDefault="008F46EA" w:rsidP="00C822E1"/>
    <w:sectPr w:rsidR="008F46EA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A3715"/>
    <w:rsid w:val="000B0DBF"/>
    <w:rsid w:val="000B2E80"/>
    <w:rsid w:val="000B5DE4"/>
    <w:rsid w:val="00170EC4"/>
    <w:rsid w:val="00195EE2"/>
    <w:rsid w:val="001D6A66"/>
    <w:rsid w:val="00212A3A"/>
    <w:rsid w:val="00283854"/>
    <w:rsid w:val="002A57C2"/>
    <w:rsid w:val="002C0CF0"/>
    <w:rsid w:val="002C16C4"/>
    <w:rsid w:val="002C703C"/>
    <w:rsid w:val="00315D00"/>
    <w:rsid w:val="00384CFE"/>
    <w:rsid w:val="00394EDA"/>
    <w:rsid w:val="003E03BD"/>
    <w:rsid w:val="003E5E51"/>
    <w:rsid w:val="00424F1C"/>
    <w:rsid w:val="00443E83"/>
    <w:rsid w:val="0047718E"/>
    <w:rsid w:val="00564740"/>
    <w:rsid w:val="00593699"/>
    <w:rsid w:val="005F422E"/>
    <w:rsid w:val="005F425C"/>
    <w:rsid w:val="00601C42"/>
    <w:rsid w:val="00662839"/>
    <w:rsid w:val="00671696"/>
    <w:rsid w:val="006B29C7"/>
    <w:rsid w:val="006F7283"/>
    <w:rsid w:val="0070108F"/>
    <w:rsid w:val="00722159"/>
    <w:rsid w:val="00725E34"/>
    <w:rsid w:val="007542C4"/>
    <w:rsid w:val="007844C6"/>
    <w:rsid w:val="007B0D8A"/>
    <w:rsid w:val="007D28CC"/>
    <w:rsid w:val="00801338"/>
    <w:rsid w:val="008D1CFA"/>
    <w:rsid w:val="008F46EA"/>
    <w:rsid w:val="00930697"/>
    <w:rsid w:val="00976BDC"/>
    <w:rsid w:val="009A6A60"/>
    <w:rsid w:val="009F620C"/>
    <w:rsid w:val="00A36770"/>
    <w:rsid w:val="00AD1BB3"/>
    <w:rsid w:val="00B06301"/>
    <w:rsid w:val="00B76883"/>
    <w:rsid w:val="00BB5589"/>
    <w:rsid w:val="00C44C85"/>
    <w:rsid w:val="00C55AE0"/>
    <w:rsid w:val="00C822E1"/>
    <w:rsid w:val="00D41C33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4</cp:revision>
  <cp:lastPrinted>2019-08-22T05:37:00Z</cp:lastPrinted>
  <dcterms:created xsi:type="dcterms:W3CDTF">2021-01-06T09:16:00Z</dcterms:created>
  <dcterms:modified xsi:type="dcterms:W3CDTF">2021-03-12T09:46:00Z</dcterms:modified>
</cp:coreProperties>
</file>