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06" w:type="dxa"/>
        <w:tblInd w:w="-717" w:type="dxa"/>
        <w:tblLayout w:type="fixed"/>
        <w:tblLook w:val="04A0"/>
      </w:tblPr>
      <w:tblGrid>
        <w:gridCol w:w="10606"/>
      </w:tblGrid>
      <w:tr w:rsidR="004F6676" w:rsidRPr="00047BCE" w:rsidTr="00047BCE">
        <w:trPr>
          <w:trHeight w:val="300"/>
        </w:trPr>
        <w:tc>
          <w:tcPr>
            <w:tcW w:w="10606" w:type="dxa"/>
            <w:tcBorders>
              <w:top w:val="nil"/>
              <w:left w:val="nil"/>
              <w:bottom w:val="nil"/>
              <w:right w:val="nil"/>
            </w:tcBorders>
            <w:shd w:val="clear" w:color="auto" w:fill="auto"/>
            <w:vAlign w:val="bottom"/>
            <w:hideMark/>
          </w:tcPr>
          <w:p w:rsidR="000C0B75" w:rsidRPr="00047BCE" w:rsidRDefault="00F36F8C" w:rsidP="000C0B75">
            <w:pPr>
              <w:pStyle w:val="a6"/>
              <w:ind w:left="-250" w:firstLine="250"/>
              <w:rPr>
                <w:rFonts w:ascii="Times New Roman" w:hAnsi="Times New Roman"/>
                <w:b/>
                <w:sz w:val="18"/>
                <w:szCs w:val="20"/>
                <w:lang w:eastAsia="ru-RU"/>
              </w:rPr>
            </w:pPr>
            <w:r w:rsidRPr="00047BCE">
              <w:rPr>
                <w:rFonts w:ascii="Times New Roman" w:hAnsi="Times New Roman"/>
                <w:b/>
                <w:sz w:val="18"/>
                <w:szCs w:val="20"/>
                <w:lang w:eastAsia="ru-RU"/>
              </w:rPr>
              <w:t>Объявление</w:t>
            </w:r>
            <w:r w:rsidR="004F6676" w:rsidRPr="00047BCE">
              <w:rPr>
                <w:rFonts w:ascii="Times New Roman" w:hAnsi="Times New Roman"/>
                <w:b/>
                <w:sz w:val="18"/>
                <w:szCs w:val="20"/>
                <w:lang w:eastAsia="ru-RU"/>
              </w:rPr>
              <w:t xml:space="preserve"> №</w:t>
            </w:r>
            <w:r w:rsidR="002A6B3C" w:rsidRPr="00047BCE">
              <w:rPr>
                <w:rFonts w:ascii="Times New Roman" w:hAnsi="Times New Roman"/>
                <w:b/>
                <w:sz w:val="18"/>
                <w:szCs w:val="20"/>
                <w:lang w:eastAsia="ru-RU"/>
              </w:rPr>
              <w:t>4</w:t>
            </w:r>
            <w:r w:rsidR="00410523" w:rsidRPr="00047BCE">
              <w:rPr>
                <w:rFonts w:ascii="Times New Roman" w:hAnsi="Times New Roman"/>
                <w:b/>
                <w:sz w:val="18"/>
                <w:szCs w:val="20"/>
                <w:lang w:eastAsia="ru-RU"/>
              </w:rPr>
              <w:t>5</w:t>
            </w:r>
          </w:p>
        </w:tc>
      </w:tr>
      <w:tr w:rsidR="004F6676" w:rsidRPr="00047BCE" w:rsidTr="00047BCE">
        <w:trPr>
          <w:trHeight w:val="855"/>
        </w:trPr>
        <w:tc>
          <w:tcPr>
            <w:tcW w:w="10606" w:type="dxa"/>
            <w:tcBorders>
              <w:top w:val="nil"/>
              <w:left w:val="nil"/>
              <w:bottom w:val="nil"/>
              <w:right w:val="nil"/>
            </w:tcBorders>
            <w:shd w:val="clear" w:color="auto" w:fill="auto"/>
            <w:vAlign w:val="bottom"/>
            <w:hideMark/>
          </w:tcPr>
          <w:p w:rsidR="00EF2E8C" w:rsidRPr="00047BCE" w:rsidRDefault="004F6676" w:rsidP="00F36F8C">
            <w:pPr>
              <w:pStyle w:val="a6"/>
              <w:rPr>
                <w:rFonts w:ascii="Times New Roman" w:hAnsi="Times New Roman"/>
                <w:sz w:val="18"/>
                <w:szCs w:val="20"/>
                <w:lang w:eastAsia="ru-RU"/>
              </w:rPr>
            </w:pPr>
            <w:r w:rsidRPr="00047BCE">
              <w:rPr>
                <w:rFonts w:ascii="Times New Roman" w:hAnsi="Times New Roman"/>
                <w:sz w:val="18"/>
                <w:szCs w:val="20"/>
                <w:lang w:eastAsia="ru-RU"/>
              </w:rPr>
              <w:t>КГП на ПХВ «Енбекшиказахская многопрофильная межрайонная</w:t>
            </w:r>
            <w:r w:rsidR="00EF2E8C" w:rsidRPr="00047BCE">
              <w:rPr>
                <w:rFonts w:ascii="Times New Roman" w:hAnsi="Times New Roman"/>
                <w:sz w:val="18"/>
                <w:szCs w:val="20"/>
                <w:lang w:eastAsia="ru-RU"/>
              </w:rPr>
              <w:t xml:space="preserve"> </w:t>
            </w:r>
            <w:r w:rsidRPr="00047BCE">
              <w:rPr>
                <w:rFonts w:ascii="Times New Roman" w:hAnsi="Times New Roman"/>
                <w:sz w:val="18"/>
                <w:szCs w:val="20"/>
                <w:lang w:eastAsia="ru-RU"/>
              </w:rPr>
              <w:t>больница» ГУ УЗАО объявляет о начале проведения закупа способом ценовых предложений (далее - ценовой закуп)</w:t>
            </w:r>
          </w:p>
          <w:p w:rsidR="004F6676" w:rsidRPr="00047BCE" w:rsidRDefault="004F6676" w:rsidP="00F36F8C">
            <w:pPr>
              <w:pStyle w:val="a6"/>
              <w:rPr>
                <w:rFonts w:ascii="Times New Roman" w:hAnsi="Times New Roman"/>
                <w:sz w:val="18"/>
                <w:szCs w:val="20"/>
                <w:lang w:eastAsia="ru-RU"/>
              </w:rPr>
            </w:pPr>
            <w:r w:rsidRPr="00047BCE">
              <w:rPr>
                <w:rFonts w:ascii="Times New Roman" w:hAnsi="Times New Roman"/>
                <w:sz w:val="18"/>
                <w:szCs w:val="20"/>
                <w:lang w:eastAsia="ru-RU"/>
              </w:rPr>
              <w:t xml:space="preserve">по закупу </w:t>
            </w:r>
            <w:r w:rsidR="00047BCE" w:rsidRPr="00047BCE">
              <w:rPr>
                <w:rFonts w:ascii="Times New Roman" w:hAnsi="Times New Roman"/>
                <w:sz w:val="18"/>
                <w:szCs w:val="20"/>
                <w:lang w:eastAsia="ru-RU"/>
              </w:rPr>
              <w:t>изделий медицинских назначений</w:t>
            </w:r>
            <w:r w:rsidRPr="00047BCE">
              <w:rPr>
                <w:rFonts w:ascii="Times New Roman" w:hAnsi="Times New Roman"/>
                <w:sz w:val="18"/>
                <w:szCs w:val="20"/>
                <w:lang w:eastAsia="ru-RU"/>
              </w:rPr>
              <w:t>:</w:t>
            </w:r>
          </w:p>
          <w:p w:rsidR="00EF2E8C" w:rsidRPr="00047BCE" w:rsidRDefault="00EF2E8C" w:rsidP="00F36F8C">
            <w:pPr>
              <w:pStyle w:val="a6"/>
              <w:rPr>
                <w:rFonts w:ascii="Times New Roman" w:hAnsi="Times New Roman"/>
                <w:sz w:val="18"/>
                <w:szCs w:val="20"/>
                <w:lang w:eastAsia="ru-RU"/>
              </w:rPr>
            </w:pPr>
          </w:p>
          <w:p w:rsidR="00047BCE" w:rsidRPr="00047BCE" w:rsidRDefault="00EF2E8C" w:rsidP="005C075D">
            <w:pPr>
              <w:pStyle w:val="a6"/>
              <w:rPr>
                <w:rFonts w:ascii="Times New Roman" w:hAnsi="Times New Roman"/>
                <w:sz w:val="18"/>
                <w:szCs w:val="20"/>
                <w:lang w:eastAsia="ru-RU"/>
              </w:rPr>
            </w:pPr>
            <w:r w:rsidRPr="00047BCE">
              <w:rPr>
                <w:rFonts w:ascii="Times New Roman" w:hAnsi="Times New Roman"/>
                <w:sz w:val="18"/>
                <w:szCs w:val="20"/>
                <w:lang w:eastAsia="ru-RU"/>
              </w:rPr>
              <w:t>ЛОТ:</w:t>
            </w:r>
            <w:r w:rsidR="00410523" w:rsidRPr="00047BCE">
              <w:rPr>
                <w:rFonts w:ascii="Times New Roman" w:hAnsi="Times New Roman"/>
                <w:sz w:val="18"/>
                <w:szCs w:val="20"/>
                <w:lang w:eastAsia="ru-RU"/>
              </w:rPr>
              <w:t xml:space="preserve"> </w:t>
            </w:r>
            <w:r w:rsidR="00047BCE" w:rsidRPr="00047BCE">
              <w:rPr>
                <w:rFonts w:ascii="Times New Roman" w:hAnsi="Times New Roman"/>
                <w:sz w:val="18"/>
                <w:szCs w:val="20"/>
                <w:lang w:eastAsia="ru-RU"/>
              </w:rPr>
              <w:t>ИМН</w:t>
            </w:r>
          </w:p>
          <w:p w:rsidR="00047BCE" w:rsidRPr="00047BCE" w:rsidRDefault="00047BCE" w:rsidP="005C075D">
            <w:pPr>
              <w:pStyle w:val="a6"/>
              <w:rPr>
                <w:rFonts w:ascii="Times New Roman" w:hAnsi="Times New Roman"/>
                <w:sz w:val="18"/>
                <w:szCs w:val="20"/>
                <w:lang w:eastAsia="ru-RU"/>
              </w:rPr>
            </w:pPr>
          </w:p>
          <w:tbl>
            <w:tblPr>
              <w:tblW w:w="1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1078"/>
              <w:gridCol w:w="5528"/>
              <w:gridCol w:w="709"/>
              <w:gridCol w:w="567"/>
              <w:gridCol w:w="850"/>
              <w:gridCol w:w="1134"/>
            </w:tblGrid>
            <w:tr w:rsidR="00047BCE" w:rsidRPr="00047BCE" w:rsidTr="00047BCE">
              <w:trPr>
                <w:trHeight w:val="85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b/>
                      <w:bCs/>
                      <w:sz w:val="18"/>
                      <w:szCs w:val="20"/>
                      <w:lang w:eastAsia="ru-RU"/>
                    </w:rPr>
                  </w:pPr>
                  <w:r w:rsidRPr="00047BCE">
                    <w:rPr>
                      <w:rFonts w:ascii="Times New Roman" w:eastAsia="Times New Roman" w:hAnsi="Times New Roman" w:cs="Times New Roman"/>
                      <w:b/>
                      <w:bCs/>
                      <w:sz w:val="18"/>
                      <w:szCs w:val="20"/>
                      <w:lang w:eastAsia="ru-RU"/>
                    </w:rPr>
                    <w:t>№ лота</w:t>
                  </w:r>
                </w:p>
              </w:tc>
              <w:tc>
                <w:tcPr>
                  <w:tcW w:w="1078"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b/>
                      <w:bCs/>
                      <w:sz w:val="18"/>
                      <w:szCs w:val="20"/>
                      <w:lang w:eastAsia="ru-RU"/>
                    </w:rPr>
                  </w:pPr>
                  <w:r w:rsidRPr="00047BCE">
                    <w:rPr>
                      <w:rFonts w:ascii="Times New Roman" w:eastAsia="Times New Roman" w:hAnsi="Times New Roman" w:cs="Times New Roman"/>
                      <w:b/>
                      <w:bCs/>
                      <w:sz w:val="18"/>
                      <w:szCs w:val="20"/>
                      <w:lang w:eastAsia="ru-RU"/>
                    </w:rPr>
                    <w:t>Наименование лота</w:t>
                  </w:r>
                </w:p>
              </w:tc>
              <w:tc>
                <w:tcPr>
                  <w:tcW w:w="5528"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b/>
                      <w:bCs/>
                      <w:sz w:val="18"/>
                      <w:szCs w:val="20"/>
                      <w:lang w:eastAsia="ru-RU"/>
                    </w:rPr>
                  </w:pPr>
                  <w:r w:rsidRPr="00047BCE">
                    <w:rPr>
                      <w:rFonts w:ascii="Times New Roman" w:eastAsia="Times New Roman" w:hAnsi="Times New Roman" w:cs="Times New Roman"/>
                      <w:b/>
                      <w:bCs/>
                      <w:sz w:val="18"/>
                      <w:szCs w:val="20"/>
                      <w:lang w:eastAsia="ru-RU"/>
                    </w:rPr>
                    <w:t>Техническое описание</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b/>
                      <w:bCs/>
                      <w:sz w:val="18"/>
                      <w:szCs w:val="20"/>
                      <w:lang w:eastAsia="ru-RU"/>
                    </w:rPr>
                  </w:pPr>
                  <w:r w:rsidRPr="00047BCE">
                    <w:rPr>
                      <w:rFonts w:ascii="Times New Roman" w:eastAsia="Times New Roman" w:hAnsi="Times New Roman" w:cs="Times New Roman"/>
                      <w:b/>
                      <w:bCs/>
                      <w:sz w:val="18"/>
                      <w:szCs w:val="20"/>
                      <w:lang w:eastAsia="ru-RU"/>
                    </w:rPr>
                    <w:t>Ед.изм</w:t>
                  </w:r>
                </w:p>
              </w:tc>
              <w:tc>
                <w:tcPr>
                  <w:tcW w:w="56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b/>
                      <w:bCs/>
                      <w:sz w:val="18"/>
                      <w:szCs w:val="20"/>
                      <w:lang w:eastAsia="ru-RU"/>
                    </w:rPr>
                  </w:pPr>
                  <w:r w:rsidRPr="00047BCE">
                    <w:rPr>
                      <w:rFonts w:ascii="Times New Roman" w:eastAsia="Times New Roman" w:hAnsi="Times New Roman" w:cs="Times New Roman"/>
                      <w:b/>
                      <w:bCs/>
                      <w:sz w:val="18"/>
                      <w:szCs w:val="20"/>
                      <w:lang w:eastAsia="ru-RU"/>
                    </w:rPr>
                    <w:t>Кол-во</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b/>
                      <w:bCs/>
                      <w:color w:val="000000"/>
                      <w:sz w:val="18"/>
                      <w:szCs w:val="20"/>
                      <w:lang w:eastAsia="ru-RU"/>
                    </w:rPr>
                  </w:pPr>
                  <w:r w:rsidRPr="00047BCE">
                    <w:rPr>
                      <w:rFonts w:ascii="Times New Roman" w:eastAsia="Times New Roman" w:hAnsi="Times New Roman" w:cs="Times New Roman"/>
                      <w:b/>
                      <w:bCs/>
                      <w:color w:val="000000"/>
                      <w:sz w:val="18"/>
                      <w:szCs w:val="20"/>
                      <w:lang w:eastAsia="ru-RU"/>
                    </w:rPr>
                    <w:t xml:space="preserve"> Цена  </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b/>
                      <w:bCs/>
                      <w:sz w:val="18"/>
                      <w:szCs w:val="20"/>
                      <w:lang w:eastAsia="ru-RU"/>
                    </w:rPr>
                  </w:pPr>
                  <w:r w:rsidRPr="00047BCE">
                    <w:rPr>
                      <w:rFonts w:ascii="Times New Roman" w:eastAsia="Times New Roman" w:hAnsi="Times New Roman" w:cs="Times New Roman"/>
                      <w:b/>
                      <w:bCs/>
                      <w:sz w:val="18"/>
                      <w:szCs w:val="20"/>
                      <w:lang w:eastAsia="ru-RU"/>
                    </w:rPr>
                    <w:t>Сумма</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Стержень для бедренной кости, правая, левая, R, L 8, 9, 10, 11, 12x260, 280мм, 300мм, 320мм, 340мм, 360мм, 380мм, 400мм, 420мм, 440мм</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Интрамедуллярный канюлированный стержень для блокирующего остеосинтеза бедренной кости, правый/левый. Универсальный канюлированный стержень предназначен для лечения переломов бедренной кости (применяется при компрессионном, реконструктивном и ретроградном методах лечения), вводится анте- и ретроградным методами. Длина L=260мм, 280мм, 300мм, 320 мм, 340мм, 360мм, 380мм, 400мм, 420мм, 440мм. фиксация стержня при помощи дистального</w:t>
                  </w:r>
                  <w:bookmarkStart w:id="0" w:name="_GoBack"/>
                  <w:bookmarkEnd w:id="0"/>
                  <w:r w:rsidRPr="00047BCE">
                    <w:rPr>
                      <w:rFonts w:ascii="Times New Roman" w:eastAsia="Times New Roman" w:hAnsi="Times New Roman" w:cs="Times New Roman"/>
                      <w:color w:val="000000"/>
                      <w:sz w:val="18"/>
                      <w:szCs w:val="20"/>
                      <w:lang w:eastAsia="ru-RU"/>
                    </w:rPr>
                    <w:t xml:space="preserve"> рентген негативного целенаправителя возможна до длины 520 мм, диаметр дистальной части стержня d=8мм, 9 мм, 10мм, 11мм, 12мм диаметр проксимальной части 13 мм, длинна 82мм. Проксимальная часть стержня изогнута на радиусе 2800мм. На поверхности дистального отдела имеются 2 продольных канала расположеных на длинне всей дистальной части стержня в оси динамических отверстий на глубине 0,6мм. Каналы начинаются на расстоянии 79мм от верхушки стержня. Стержень канюлированный, диаметр канюлированного отверстия в дистальной части 5мм и в проксимальной части 5мм. Должна быть возможность создания компрессии в дистальной и проксимальной части стержня. Стержень правый. Является универсальным, т.к правый стержень может быть установлен на правую конечность и наоборот, кроме реконструктивном метода введения. В проксимальной части имеются 6 отверстий. 2 нерезьбовых отверсия у верхушки стержня диаметром 6,5мм на расстоянии 15мм, 30мм расположеных в плоскости шейки вертела перпендикулярно поверхности стержня. Используются при ретроградном методе фиксации под дистальные винты 6,5мм и блокирующий набор 6,5 мм для фиксации мыщелков. 2 нерезьбовых отверсия у верхушки стержня диаметром 6,5мм на расстоянии 47мм, 58,5мм от верхушки стержня, расположеных в плоскости шейки вертела под углом 45° от поверхности стержня. Используются при реконструктивном и антеградном методе фиксации под дистальные винты 6,5мм и реконструктивные винты 6,5 мм имплантированные в шейку бедра. Данные отверстия соединены динамическим отверстием диаметром 4,5мм, позволяющим провести компрессию на промежутке 11,5мм. 1 резьбовое отверстие под винт 4,5мм от верхушки стержня на расстоянии 72мм в плоскости шейки вертеля. В дистальной части стержня расположены не менее 4 отверстий. 3 резьбовые отверстия под винты 4,5мм от конца стержня на расстоянии 5мм в плоскости шейки вертела, 15мм и 25мм в плоскости перпендикулярно плоскости шейки вертеля и одно динамическое отверстие диаметром 4,5мм на расстоянии 35мм, позволяющее провести компрессию на расстоянии 6мм в плоскости шейки вертела. В проксимальной части стержня находится резьбовое отверсие М10 под слепой и компрессионный винт длинной 25мм. Имплантаты должны быть оценены по критериям безопасности и совместимости с процедурами магнитно-резонансной томографии.</w:t>
                  </w:r>
                  <w:r w:rsidRPr="00047BCE">
                    <w:rPr>
                      <w:rFonts w:ascii="Times New Roman" w:eastAsia="Times New Roman" w:hAnsi="Times New Roman" w:cs="Times New Roman"/>
                      <w:color w:val="000000"/>
                      <w:sz w:val="18"/>
                      <w:szCs w:val="20"/>
                      <w:lang w:eastAsia="ru-RU"/>
                    </w:rPr>
                    <w:br/>
                    <w:t>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40</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99 869</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3 994 760</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Винт дистальный 4.5 L-20мм, 25мм, 30мм, 35 мм, 40 мм, 45 мм, 50 </w:t>
                  </w:r>
                  <w:r w:rsidRPr="00047BCE">
                    <w:rPr>
                      <w:rFonts w:ascii="Times New Roman" w:eastAsia="Times New Roman" w:hAnsi="Times New Roman" w:cs="Times New Roman"/>
                      <w:color w:val="000000"/>
                      <w:sz w:val="18"/>
                      <w:szCs w:val="20"/>
                      <w:lang w:eastAsia="ru-RU"/>
                    </w:rPr>
                    <w:lastRenderedPageBreak/>
                    <w:t>мм, 55 мм, 60 мм, 65 мм, 70 мм, 75 мм, 80 мм, 85мм, 90мм, 95мм, 100мм</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lastRenderedPageBreak/>
                    <w:t xml:space="preserve">Винт дистальный  - диаметр винтов должен быть 4,5мм, длина винтов 20мм, 25мм, 30мм, 35 мм, 40 мм, 45 мм, 50 мм, 55 мм, 60 мм, 65 мм, 70 мм, 75 мм, 80 мм, 85мм, 90мм, 95мм, 100мм резьба на ножке винта полная, длинной на 6мм меньше длинны винта, для каждой длинны винта.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w:t>
                  </w:r>
                  <w:r w:rsidRPr="00047BCE">
                    <w:rPr>
                      <w:rFonts w:ascii="Times New Roman" w:eastAsia="Times New Roman" w:hAnsi="Times New Roman" w:cs="Times New Roman"/>
                      <w:color w:val="000000"/>
                      <w:sz w:val="18"/>
                      <w:szCs w:val="20"/>
                      <w:lang w:eastAsia="ru-RU"/>
                    </w:rPr>
                    <w:lastRenderedPageBreak/>
                    <w:t>использования метчика. Рабочая часть винта имеет конусное начало, вершинный угол - 60°. Конусное начало имеет 3 подточки длинной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lastRenderedPageBreak/>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250</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3 780</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945 000</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lastRenderedPageBreak/>
                    <w:t>3</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Винт слепой M10x1-0</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Винт слепой - должен быть совместим с верхним отверстием проксимальной части бедренного стержня, позволяет закрыть верхнее отверстие стержня для предотвращения зарастания его костной тканью, либо удлинить верхнюю часть стержня. Длинна винта 14,5мм, длинна проксимальной части винта 6 мм, диаметром 8 мм. Винт полностью прячется в стержне. Резба винта М10х1-0 мм на длинне 4,5 мм на расстоянии 3 мм от дистального конца винта, диаметр дистальной части винта не имеющий резьбы 6,3мм. Винт канюлированный, диаметр канюлированного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40</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9 188</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367 520</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Винт компрессионный M10x1</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Винт компрессионный - должен быть совместим с внутренней резьбой внутреннего отверстия в проксимальной части используемого бедренного стержня. Размеры винта: резьба М10х1мм на промежутке 18мм, длинна винта 48мм, длинна дистальной части винта осуществляющая компрессию – 30мм, диаметром 4,3мм. Шлиц винта выполнен под шестигранную отвертку S3,5 мм, глубина шестигранного шлица 2,5мм. Компрессионный винт позволяет осуществить компрессию в месте перелома путем давления на проксимальный винт диаметром 4,5 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5</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6 840</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34 200</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5</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Блокирующий набор /70-85/; /80-95/; /90-105/</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Блокирующий набор /70-85/; /80-95/; /90-105/ - Блокирующий набор используется для фиксации переломов дистального отдела бедренной кости, при ретроградном методе введения стержня. Состоит из четырёх элементов:  Втулка канюлированная, диаметром 6,3мм и длиной 80мм, 90мм диаметр канюлированного отверстия 3,4мм, имеет полупотайную головку диаметром 8мм, высотой 4мм под шестигранную отвертку S3,5, глубина шлица 3,5мм. В дистальной части втулки находится внутренняя резьба М4 длиной 30мм;     - Компрессионный винт длиной 40,5мм, с переменным диаметром. Диаметр 2,8мм на длине 5,5мм от конца винта, переходящий в диаметр М4 на длине 26мм. Винт имеет полупотайную головку диаметром 8мм, высотой 5мм под шестигранную отвертку S3,5, глубина шлица 3,5мм.- Две одинаковые шайбы. Внешний диаметр 13 мм, внутренний диаметр 6,7мм, фазка вдоль внутреннего отверстия 1,3х45°, толщина подкладки 1,5мм.  Возможность подбора необходимой длины собранного комплекта в диапазоне размеров: 80-95мм; 90-105мм.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w:t>
                  </w:r>
                  <w:r w:rsidRPr="00047BCE">
                    <w:rPr>
                      <w:rFonts w:ascii="Times New Roman" w:eastAsia="Times New Roman" w:hAnsi="Times New Roman" w:cs="Times New Roman"/>
                      <w:color w:val="000000"/>
                      <w:sz w:val="18"/>
                      <w:szCs w:val="20"/>
                      <w:lang w:eastAsia="ru-RU"/>
                    </w:rPr>
                    <w:lastRenderedPageBreak/>
                    <w:t>0,025% max., S-0,01% max., N-0,1%maх., Cr-17,0-19,0% max., Mo-2,25-3,0%, Ni-13,0-15,0%, Cu-0,5% max., Fe-остальное.</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lastRenderedPageBreak/>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29 849</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119 396</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lastRenderedPageBreak/>
                    <w:t>6</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Винт дистальный 6.5 L-50мм, 55мм, 60мм, 65мм, 70мм, 75мм, 80мм, 85мм, 90мм, 95мм, 100мм, 105мм, 110мм</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Bинт дистальный  - диаметр винта 6,5мм, длина винта 50мм, 55мм, 60мм, 65мм, 70мм, 75мм, 80мм, 85мм, 90мм, 95мм, 100мм, 105мм, 110мм резьба на всей длине винта. Головка винта цилиндрическая диаметром 8мм высотой 6мм под шестигранную отвертку S3,5 мм (глубина шестигранного шлица 3,3мм. Винт имеет самонарезающую резьбу что позволяет фиксировать его без использования метчика. Рабочая часть винта имеет конусное начало, вершинный угол - 90°. Конусное начало имеет 3 подточки длиной 10мм, под углом 30° и 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5 243</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20 972</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7</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Винт реконструктивный канюлированный 6.5 L-70, 75, 80, 85, 90, 95, 100, 105, 110, 115, 120</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Bинт реконструктивный канюлированный - диаметр винта 6,5мм, длина винта 70мм, 75мм, 80мм, 85мм, 90мм, 95мм, 100мм, 105мм, 110мм, 115мм, 120мм. Резьба неполная, выступает в дистальной части винта на промежутке 25мм и 32мм. Винт канюлированный, диаметр канюлированного отверстия 2,5мм. Головка винта цилиндрическая диаметром 8мм высотой 6мм под шестигранную отвертку S5 мм (глубина шестигранного шлица 3,7мм. Винт имеет самонарезающую резьбу что позволяет фиксировать его без использования метчика. Рабочая часть винта имеет конусное начало с переменным диаметром. Диаметр 4,5мм на длинне 2,5мм, вершинный угол - 120°б переходит в диаметр 6,5мм под углом 35°. Конусное начало имеет 3 подточки под углом 15° и идущих по радиусу R20мм.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C-0,03% max., Si-1,0% max., Mn-2,0% max., P-0,025% max., S-0,01% max., N-0,1%maх., Cr-17,0-19,0% max., Mo-2,25-3,0%, Ni-13,0-15,0%, Cu-0,5% max., Fe-остальное.</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14 925</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59 700</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8</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Винт проксимальный 4.5 L-25, 30, 35, 40, 45, 50, 55, 60, 65, 70, 75</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Винт проксимальный  - диаметр винтов должен быть 4,5мм, длина винтов 25мм, 30мм, 35мм, 40мм, 45мм, 50мм, 55мм, 60мм, 65мм, 70мм, 75мм с шагом 5мм, резьба на ножке винта неполная, высотой 12мм для винтов длинной 25-30мм, высотой 16мм для винтов длинной 35-45мм, высотой 18мм для винтов длинной 50-60мм, высотой 20мм для винтов длинной 65-75мм и высотой 20мм для винтов длинной 80-90мм. Головка винта цилиндрическая диаметром 6мм высотой 4,5мм под шестигранную отвертку S3,5 мм (глубина шестигранного шлица 2,5мм. Винты должны иметь самонарезающую резьбу что позволит фиксировать их без использования метчика. Рабочая часть винта имеет конусное начало, вершинный угол - 60°. Конусное начало имеет 3 подточки длинной 8мм.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10</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3 995</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39 950</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9</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Стержень реконструктивный для большеберцовой кости 8, 9, 10, 11, 12x270, 285мм, </w:t>
                  </w:r>
                  <w:r w:rsidRPr="00047BCE">
                    <w:rPr>
                      <w:rFonts w:ascii="Times New Roman" w:eastAsia="Times New Roman" w:hAnsi="Times New Roman" w:cs="Times New Roman"/>
                      <w:color w:val="000000"/>
                      <w:sz w:val="18"/>
                      <w:szCs w:val="20"/>
                      <w:lang w:eastAsia="ru-RU"/>
                    </w:rPr>
                    <w:lastRenderedPageBreak/>
                    <w:t>300мм, 315мм, 330мм, 345мм, 360мм, 375мм, 390мм</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lastRenderedPageBreak/>
                    <w:t xml:space="preserve">Стержни канюлированные для фиксации переломов и деформации большеберцовой кости. Диаметр стержня d=8мм, 9мм, 10мм, 11мм, 12мм длина стержня L=270мм, 285мм, 300мм, 315мм, 330мм, 345мм, 360мм, 375мм, 390мм. Стержень канюлированный. Должна быть возможность создания компрессии в проксимальной части стержня – должна быть в проксимальной части канюлированное резьбовое отверстие М8, диаметр канюлированного отверстия в дистальной части 4 мм. Фиксация стержня при помощи рентген негативного дистального целенаправителя возможна для каждой длины стержня (270 – 390 мм). В проксимальной части имеются 5 </w:t>
                  </w:r>
                  <w:r w:rsidRPr="00047BCE">
                    <w:rPr>
                      <w:rFonts w:ascii="Times New Roman" w:eastAsia="Times New Roman" w:hAnsi="Times New Roman" w:cs="Times New Roman"/>
                      <w:color w:val="000000"/>
                      <w:sz w:val="18"/>
                      <w:szCs w:val="20"/>
                      <w:lang w:eastAsia="ru-RU"/>
                    </w:rPr>
                    <w:lastRenderedPageBreak/>
                    <w:t>отверстий. 2 резьбовых отверсия у верхушки стержня на расстоянии 17мм и 24мм соответственно, расположенных переменно под углом 45° к оси двух нерезьбовых отверстий и одного динамического. Нерезьбовые отверстия в проксимальной части расположены от верхушки стержня на расстоянии 31мм и 72мм соответственно. Динамическое отверстие в проксимальной части расположено от верхушки стержня на расстоянии 47мм и позволяет провести компрессию на промежутке 11,5мм. Отверстия в проксимальной части позволяют фиксировать стержень как минимум в трех разных плоскостях. Проксимальная часть стержня имеет изгиб под углом 13° и по радиусу R=40мм  относительно дистальной части стержня. В дистальной части стержня расположены не менее 5 отверстий. 5 резьбовых отверстий от конца стержня на расстоянии 5мм, 11,5мм, 18мм, 26мм и 35мм соответственно, расположенных последовательно под углом 45°. Дистальная часть с отверсиями на расстоянии 55мм от конца стержня изогнута под радиусом R=40мм. Резьбовые отверстия обеспечивают фиксацию в четырех плоскостях. Треугольное поперечное сечение нижней части стержня и компрессионного отверстия верхней части обеспечивают снижение внутрикостного давления во время процедуры имплантации. В реконструктивных отверстиях можно применять в порядке замены винты диаметром 4,5мм и 5,0мм. Канюлированные слепые винты, позволяющие удлинить верхнюю часть стержня, выпускаются как минимум 6 размеров в диапазоне от 0мм до 25мм с шагом 5мм.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 0 - 19,0% max., Mo - 2,25 - 3,0%, Ni - 13,0 - 15,0%, Cu - 0,5% max., Fe - остальное.</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lastRenderedPageBreak/>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45</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98 611</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4 437 495</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lastRenderedPageBreak/>
                    <w:t>10</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Винт слепой M8-0</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Винт слепой - должен быть совместим с верхним отверстием проксимальной части большеберцового стержня, позволяет закрыть верхнее отверстие стержня для предотвращения зарастания его костной тканью, либо удлинить верхнюю часть стержня. Длинна винта 14,5мм, длинна проксимальной части винта 6 мм, диаметром 8 мм. Винт полностью прячется в стержне. Резба винта М8х1,25 мм на длинне 4,5 мм на расстоянии 3 мм от дистального конца винта, диаметр дистальной части винта не имеющий резьбы 6,3мм. Винт канюлированный, диаметр канюлированного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45</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9 188</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413 460</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11</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Стержень реконструктивный для плечевой кости 7, 8 и 9 x150, 180, 200, 220, 240, 260, 280</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Стержень реконструктивный, компрессионный предназначен для фиксации переломов плечевой кости. Стержень имеет анатомическую форму, длина L=150мм, 180мм, 200мм, 220мм, 240мм, 260мм, 280мм фиксация стержня при помощи рентген негативного целенаправителя, диаметр дистальной части d=7, 8 и 9мм. Стержень канюлированный, диаметр канюлированного отверстия 5мм. Диаметр проксимальной части стержня 8, 9 и 10мм. В дистальной части стержня расположены 2 отверстия: одно нерезьбовое отверстие диаметром 4,5мм на расстоянии 81мм от верхушки стержня и одно компрессионное диаметром 4,5мм на расстоянии 101мм от верхушки стержня позволяющее провести компрессию на отрезке 6мм. В проксимальной части расположены 4 резьбовые отверстия М5,1х1,5мм на расстоянии 11мм, 17,5мм, 23,5мм и 30мм, обеспечивающие фиксацию в двух плоскостях. Отверстия расположены по спирали. На поверхности дистального отдела имеются 2 продольных канала расположеных на длинне всей дистальной части стержня в оси динамического отверстий на глубине 0,5мм. Каналы начинаются на расстоянии 48мм от верхушки стержня. Проксимальная часть стержня наклонена под </w:t>
                  </w:r>
                  <w:r w:rsidRPr="00047BCE">
                    <w:rPr>
                      <w:rFonts w:ascii="Times New Roman" w:eastAsia="Times New Roman" w:hAnsi="Times New Roman" w:cs="Times New Roman"/>
                      <w:color w:val="000000"/>
                      <w:sz w:val="18"/>
                      <w:szCs w:val="20"/>
                      <w:lang w:eastAsia="ru-RU"/>
                    </w:rPr>
                    <w:lastRenderedPageBreak/>
                    <w:t>углом 6° относительно дистальной.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длинной 10мм. В проксимальной части у верхушки стержня находятся два углубления проходящие через ось винта, размером 3,5х4мм, служащие деротацией во время крепления стержня с направителем.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 остальное.</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lastRenderedPageBreak/>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20</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86 547</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1 730 940</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lastRenderedPageBreak/>
                    <w:t>12</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Стержень для плечевой кости с компрессией диаметр 8 и 9 мм длина 180мм, 200мм, 220мм, 240мм, 260мм, 280мм, 300мм</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Стержень компрессионный предназначен для фиксации переломов плечевой кости. Стержень имеет анатомическую форму, длина L=180мм, 200мм, 220мм, 240мм, 260мм, 280мм и 300мм. фиксация стержня при помощи рентген негативного целенаправителя, диаметр дистальной части d=8мм и 9мм. Стержень канюлированный, диаметр канюлированного отверстия 5мм. Диаметр проксимальной части стержня 10мм. В дистальной части стержня расположены 4 нерезьбовые отверстия диаметром 4,5мм на расстоянии 5мм, 15мм,25мм и 35мм от конца стержня. В проксимальной части расположены 2 отверстия: 1 динамическое отверстие на расстоянии 18,25мм от верхушки стержня позволяющее выполнить компрессию на промежутке 7,5мм и 1 нерезьбовое отверстие диаметром 4,5мм на расстоянии 38мм от верхушки стержня. На поверхности дистального отдела имеются 2 продольных канала расположеных на длине всей дистальной части стержня на глубине 0,5мм. Каналы начинаются на расстоянии 48мм от верхушки стержня. Проксимальная часть стержня наклонена под углом 6° относительно дистальной. В реконструктивных отверстиях можно в порядке замены применять винты диаметром 4,5 и 5,0 мм. В проксимальной части стержня находится резьбовое отверстие М7х1мм под слепой винт длиной 10мм. В проксимальной части у верхушки стержня находятся два углубления проходящие через ось винта, размером 3,5х4мм, служащие деротацией во время крепления стержня с направителем.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соответствующий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 остальное.</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20</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81 931</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1 638 620</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13</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Винт слепой M7-0</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Винт слепой - должен быть совместим с верхним отверстием проксимальной части плечевого стержня, позволяет закрыть верхнее отверстие стержня для предотвращения зарастания его костной тканью, либо удлинить верхнюю часть стержня. Длинна винта 14,5мм, длинна проксимальной части винта 6 мм, диаметром 8 мм. Винт полностью прячется в стержне. Резба винта М7х0 мм на длинне 4,5 мм на расстоянии 3 мм от дистального конца винта, диаметр дистальной части винта не имеющий резьбы 6,3мм. Винт канюлированный, диаметр канюлированного отверстия 3,55мм. Шлиц винта выполнен под шестигранную отвертку S3,5 мм, глубина шестигранного шлица 4,2мм.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 </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30</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9 188</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275 640</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14</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Винт компрессионный M7x1</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Винт компрессионный - должен быть совместим с внутренней резьбой внутреннего отверстия в проксимальной части используемого плечевого стержня. Размеры винта: резьба М7х1мм на промежутке 18мм, длинна винта 48мм, длинна дистальной части винта осуществляющая компрессию – 30мм, диаметром 4,3мм. </w:t>
                  </w:r>
                  <w:r w:rsidRPr="00047BCE">
                    <w:rPr>
                      <w:rFonts w:ascii="Times New Roman" w:eastAsia="Times New Roman" w:hAnsi="Times New Roman" w:cs="Times New Roman"/>
                      <w:color w:val="000000"/>
                      <w:sz w:val="18"/>
                      <w:szCs w:val="20"/>
                      <w:lang w:eastAsia="ru-RU"/>
                    </w:rPr>
                    <w:lastRenderedPageBreak/>
                    <w:t>Шлиц винта выполнен под шестигранную отвертку S3,5 мм, глубина шестигранного шлица 2,5мм. Компрессионный винт позволяет осуществить компрессию в месте перелома путем давления на проксимальный винт диаметром 4,5 мм. Имплантаты должны быть оценены по критериям безопасности и совместимости с процедурами магнитно-резонансной томографии. Материал изготовления - нержавеющая сталь, соответствующая международному стандарту ISO 5832 для изделий, имплантируемых в человеческий организм. Сталь технические нормы: ISO 5832/1; состав материала: C     - 0,03% max., Si    - 1,0% max., Mn - 2,0% max., P     - 0,025% max., S     - 0,01% max., N    - 0,1% maх., Cr   - 17,0 - 19,0% max., Mo - 2,25 - 3,0%, Ni   - 13,0 - 15,0%, Cu   - 0,5% max., Fe   -остальное.</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lastRenderedPageBreak/>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5</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6 840</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34 200</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lastRenderedPageBreak/>
                    <w:t>15</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Блокирующий винт (диаметр /длина) 5.0х 32 - 70 мм</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Винт должен быть изготовлен из титанового сплава, соответствующего ISO 5832-3-2014 для изделий, имплантируемых в организм человека и иметь анодированное покрытие серого цвета. Тело винта должно быть диаметром 5,0 мм, длиной  32 мм, 36 мм, 40 мм, 46 мм, 50 мм, 56 мм, 60 мм с кортикальной резьбой по всей длине. Резьба должна быть самонарезающая. Головка винта должна быть конической формы и иметь шестигранный шлиц 4,5мм. По центру на дне шлица должно быть резьбовое отверстие диаметром 1 мм для соединения с удерживающим винтом на рабочей части отвертки. Винт должен иметь упаковку завода изготовителя и маркировку, в составе которой включены: каталожный номер, длина и диаметр.</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70</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4 635</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324 450</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16</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Проксимальный канюлированный бедренный стержень, короткий (диаметр /длина) 9.5, 10, 11, 12 мм × 200,230 мм</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Гамма стержень должен быть изготовлен из титанового сплава соответствующего ISO 5832-3-2014 для изделий, имплантируемых в организм человека и иметь анодированное покрытие серого цвета. Стержень должен быть предназначен для остеосинтеза переломов вертельной области бедренной кости. Стержень должен быть канюлированный, диаметр канюли должен быть не менее 4,6 мм. Поперечное сечение должно быть в форме круга. На стержне должны быть продольные желобки, предназначенные для облегчения введения. В проксимальной части должен быть изгиб кнаружи не более 5 град.; в проксимальной части должно быть утолщение диаметром 15,8 мм для обеспечения стабильности при нагрузках. Стержень должен вводиться антеградно, с верхушки большого вертела. Стержень блокируется  динамическим способом, 1 винтом. В проксимальной части  должно быть 1  отверстие диаметром не менее 10,5 мм под углом не менее 130 град. к оси стержня.В дистальной части должно быть 1 овальное отверстие,  диаметром не менее 5,0мм.Стержень в базовой комплектации имеет слепой винт. Конструкция слепого винта разработана для предотвращения врастания костной ткани в полость проксимального отдела стержня, а также возможности регулировки длины этого стержня.Диаметр стержня должен быть 9,5 мм, 10 мм, 11 мм, 12 мм, длина стержня 200 мм и 230 мм. Стержень должен иметь упаковку завода изготовителя и маркировку, в составе которой включены: название производителя, каталожный номер, длина и диаметр.</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40</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66 950</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2 678 000</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17</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Проксимальный канюлированный бедренный стержень, длинный (диаметр/длина)  9.5, 10, 11 мм × 340, 360, 380, 400 мм, левый, правый</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Гвоздь (стержень) должен быть изготовлен из титанового сплава, соответствующего ISO 5832-3-2014 для изделий, имплантируемых в организм человека и иметь анодированное покрытие серого цвета. Стержень должен быть предназначен для остеосинтеза переломов вертельной области бедренной кости. Стержень должен быть канюлированный, диаметр канюли должен быть не менее 4,6 мм. Поперечное сечение должно быть в форме круга. На стержне должны быть продольные желобки, предназначенные для облегчения введения. Стержень должен иметь изгиб кпереди по всей длине, повторяющий форму бедренной кости и в проксимальной части изгиб кнаружи 5 град. в проксимальной части должно быть утолщение диаметром 15,8 мм для обеспечения стабильности при нагрузках. Стержень должен вводиться антеградно, с верхушки большого вертела. Стержень блокируется  динамическим способом, 1 винтом.В проксимальной части  должно быть 1  отверстие диаметром не менее 10,5 мм под углом не менее 130 град. к оси стержня.В дистальной части должно быть 2 отверстия,  одно из них круглое диаметром не менее 5,0 мм, второе овальное для динамизации диаметром не менее 5,0мм.Стержень в базовой комплектации имеет слепой винт.Конструкция слепого винта разработана для предотвращения врастания костной ткани в полость проксимального отдела стержня, а также возможности </w:t>
                  </w:r>
                  <w:r w:rsidRPr="00047BCE">
                    <w:rPr>
                      <w:rFonts w:ascii="Times New Roman" w:eastAsia="Times New Roman" w:hAnsi="Times New Roman" w:cs="Times New Roman"/>
                      <w:color w:val="000000"/>
                      <w:sz w:val="18"/>
                      <w:szCs w:val="20"/>
                      <w:lang w:eastAsia="ru-RU"/>
                    </w:rPr>
                    <w:lastRenderedPageBreak/>
                    <w:t>регулировки длины этого стержня.Стержень должен быть для левой и правой конечности.Диаметр стержня должен быть 9,5 мм, 10 мм, 11 мм, длина стержня 340 мм, 360 мм, 380 мм, 400 мм. Стержень должен иметь упаковку завода изготовителя и маркировку, в составе которой включены: название производителя, каталожный номер, длина и диаметр.</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lastRenderedPageBreak/>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10</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86 057</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860 570</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lastRenderedPageBreak/>
                    <w:t>18</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Винт шеечный, канюлированный (диаметр /длина) 10,5 мм × 90 - 115 мм </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Винт стягивающий должен быть изготовлен из титанового сплава соответствующего ISO 5832-3-2014 для изделий, имплантируемых в организм человека и иметь анодированное покрытие серого цвета. Тип резьбы винта должен быть спонгиозный. Резьбовой участок должен быть длиной не менее 30 мм. Гладкая часть винта должна иметь не менее 4 продольных желобка для фиксации стопорным винтом. Желобки должны располагаться не более чем через 90 град. Наружный диаметр резьбы должен быть не более 10,5 мм.  Диаметр канюляции должен быть не менее 3,3 мм. Длина винта должна быть  90 мм, 95 мм, 100 мм, 105 мм, 110 мм, 115 мм.</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50</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28 943</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1 447 150</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19</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Фиксационный проксимальный винт</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Винт должен быть изготовлен из титанового сплава, соответствующего ISO 5832-3-2014 для изделий, имплантируемых в организм человека и иметь анодированное покрытие серого цвета Стопорный винт предназначен для защиты стягивающего винта от вращения и одновременно обеспечивает его перемещение в боковом направлении. Винт имеет резьбовую часть длиной не менее 8,5 мм и диаметром не менее 7,0 мм. Общая длина винта не менее 13,5 мм</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50</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7 957</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397 850</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20</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Кусачки для стержней диаметром 6мм, длиной 480мм</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Кусачки для стержней до 6мм, 480мм – Длина инструмента 480мм, ширина в разложенном виде 200мм. 2 рычага пересекающихся на расстоянии 362мм от конца клещей, рычаги прямые, диаметром 20мм. Рабочая часть кусачек – губки с острыми краями для скусывания проволоки диаметром до 6мм. Ширина каждой губки 5мм, длина 118мм. Губки и рычаги соединены в 5 пунктах. Материал изготовления: Медицинская антикоррозийная сталь, соответствующая стандарту ISO 7153-2</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467 208</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467 208</w:t>
                  </w:r>
                </w:p>
              </w:tc>
            </w:tr>
            <w:tr w:rsidR="00047BCE" w:rsidRPr="00047BCE" w:rsidTr="00047BCE">
              <w:trPr>
                <w:trHeight w:val="615"/>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21</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Кусачки Herkules для проволоки диаметром 3мм, 230мм.</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Кусачки для проволоки диаметром 3мм. Длина кусачек 230мм, ширина на концах рычагов 115мм, ширина на уровне губок 30мм, ширина кусачек в профиль 18мм. Кусачки асимметричные. Один рычаг и одна губка целостные, второй рычаг смыкает вторую губку с первой. На внешней поверхности рычагов расположены закруглённые выемки под пальцы. Губки срезаны на концах под углом 30°. На наклонной поверхности губок с обеих сторон расположены сменные твёрдосплавные резцы. Длина резцов 20мм. Материал изготовления: Медицинская антикаррозийная сталь,  соответствующая стандарту ISO 7153-1.</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519 120</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519 120</w:t>
                  </w:r>
                </w:p>
              </w:tc>
            </w:tr>
            <w:tr w:rsidR="00047BCE" w:rsidRPr="00047BCE" w:rsidTr="00047BCE">
              <w:trPr>
                <w:trHeight w:val="3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22</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Сверло интрамедуллярное гибкое 7.0 (Hudson)</w:t>
                  </w:r>
                </w:p>
              </w:tc>
              <w:tc>
                <w:tcPr>
                  <w:tcW w:w="5528" w:type="dxa"/>
                  <w:vMerge w:val="restart"/>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Канюлированные интрамедуллярные гибкие сверла применяются для рассверливания костномозгового канала, при интрамедуллярном остеосинтезе блокирующими стержнями, для создания ровного канала соответствующего диаметру вводимого стержня. Изготовлено из спиралевидно завитой стали, что позволяет сверлу изгибаться, не нарушая анатомические изгибы костномозгового канала. Все сверла имеют атакующий наконечник, диаметром от ø 7 до ø 14 мм с шагом 1 мм. Длина сверла 47.5 см. На каждом сверле имеется наконечник Hudson (универсальный наконечник для соединения с эллектрическими дрелями разных производителей). Материал изготовления: Медицинская антикаррозийная сталь,  соответствующая стандарту ISO 7153-1.</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181 692</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181 692</w:t>
                  </w:r>
                </w:p>
              </w:tc>
            </w:tr>
            <w:tr w:rsidR="00047BCE" w:rsidRPr="00047BCE" w:rsidTr="00047BCE">
              <w:trPr>
                <w:trHeight w:val="3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23</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Сверло интрамедуллярное гибкое 8.0 (Hudson)</w:t>
                  </w:r>
                </w:p>
              </w:tc>
              <w:tc>
                <w:tcPr>
                  <w:tcW w:w="5528" w:type="dxa"/>
                  <w:vMerge/>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181 692</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181 692</w:t>
                  </w:r>
                </w:p>
              </w:tc>
            </w:tr>
            <w:tr w:rsidR="00047BCE" w:rsidRPr="00047BCE" w:rsidTr="00047BCE">
              <w:trPr>
                <w:trHeight w:val="3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24</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Сверло интрамедуллярное гибкое 9.0 (Hudson)</w:t>
                  </w:r>
                </w:p>
              </w:tc>
              <w:tc>
                <w:tcPr>
                  <w:tcW w:w="5528" w:type="dxa"/>
                  <w:vMerge/>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181 692</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181 692</w:t>
                  </w:r>
                </w:p>
              </w:tc>
            </w:tr>
            <w:tr w:rsidR="00047BCE" w:rsidRPr="00047BCE" w:rsidTr="00047BCE">
              <w:trPr>
                <w:trHeight w:val="3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25</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Сверло интрамедуллярное гибкое 10.0 (Hudson)</w:t>
                  </w:r>
                </w:p>
              </w:tc>
              <w:tc>
                <w:tcPr>
                  <w:tcW w:w="5528" w:type="dxa"/>
                  <w:vMerge/>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181 692</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181 692</w:t>
                  </w:r>
                </w:p>
              </w:tc>
            </w:tr>
            <w:tr w:rsidR="00047BCE" w:rsidRPr="00047BCE" w:rsidTr="00047BCE">
              <w:trPr>
                <w:trHeight w:val="3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26</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Сверло интрамедуллярное гибкое 11.0 (Hudson)</w:t>
                  </w:r>
                </w:p>
              </w:tc>
              <w:tc>
                <w:tcPr>
                  <w:tcW w:w="5528" w:type="dxa"/>
                  <w:vMerge/>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181 692</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181 692</w:t>
                  </w:r>
                </w:p>
              </w:tc>
            </w:tr>
            <w:tr w:rsidR="00047BCE" w:rsidRPr="00047BCE" w:rsidTr="00047BCE">
              <w:trPr>
                <w:trHeight w:val="3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27</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Сверло интрамедуллярное гибкое </w:t>
                  </w:r>
                  <w:r w:rsidRPr="00047BCE">
                    <w:rPr>
                      <w:rFonts w:ascii="Times New Roman" w:eastAsia="Times New Roman" w:hAnsi="Times New Roman" w:cs="Times New Roman"/>
                      <w:color w:val="000000"/>
                      <w:sz w:val="18"/>
                      <w:szCs w:val="20"/>
                      <w:lang w:eastAsia="ru-RU"/>
                    </w:rPr>
                    <w:lastRenderedPageBreak/>
                    <w:t>12.0 (Hudson)</w:t>
                  </w:r>
                </w:p>
              </w:tc>
              <w:tc>
                <w:tcPr>
                  <w:tcW w:w="5528" w:type="dxa"/>
                  <w:vMerge/>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181 692</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181 692</w:t>
                  </w:r>
                </w:p>
              </w:tc>
            </w:tr>
            <w:tr w:rsidR="00047BCE" w:rsidRPr="00047BCE" w:rsidTr="00047BCE">
              <w:trPr>
                <w:trHeight w:val="3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lastRenderedPageBreak/>
                    <w:t>28</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Сверло интрамедуллярное гибкое 13.0 (Hudson)</w:t>
                  </w:r>
                </w:p>
              </w:tc>
              <w:tc>
                <w:tcPr>
                  <w:tcW w:w="5528" w:type="dxa"/>
                  <w:vMerge/>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181 692</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181 692</w:t>
                  </w:r>
                </w:p>
              </w:tc>
            </w:tr>
            <w:tr w:rsidR="00047BCE" w:rsidRPr="00047BCE" w:rsidTr="00047BCE">
              <w:trPr>
                <w:trHeight w:val="3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29</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Сверло интрамедуллярное гибкое 14.0 (Hudson)</w:t>
                  </w:r>
                </w:p>
              </w:tc>
              <w:tc>
                <w:tcPr>
                  <w:tcW w:w="5528" w:type="dxa"/>
                  <w:vMerge/>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181 692</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181 692</w:t>
                  </w:r>
                </w:p>
              </w:tc>
            </w:tr>
            <w:tr w:rsidR="00047BCE" w:rsidRPr="00047BCE" w:rsidTr="00047BCE">
              <w:trPr>
                <w:trHeight w:val="18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30</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Дрель ортопедическая аккумуляторная модель </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Дрель ортопедическая аккумуляторная. Дрель аккумуляторная, канюлированная управление на рукоятке, с плавной регулировкой скорости силой нажатия. Режимы вперед, назад, осциляторный, безопасный. Не требует отдельных насадок для дрели и римера (переключение режима дрель/ример на рукоятке), максимальная скорость в режиме дрели 1200 об/мин.в режиме римера 270 об/мин, Мощность в режиме римера 16,95 N/m Установка насадки в любом положении(360˚) Вес 1,4кг. Высота (с батареей) - 8,6 дюймов (219 мм), Ширина – 1,5 дюйма (38 мм), Длина – 6,0 дюймов (153 мм)</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1 312 500</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1 312 500</w:t>
                  </w:r>
                </w:p>
              </w:tc>
            </w:tr>
            <w:tr w:rsidR="00047BCE" w:rsidRPr="00047BCE" w:rsidTr="00047BCE">
              <w:trPr>
                <w:trHeight w:val="21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31</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Зарядное устройство </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Зарядное устройство. Устройство зарядное универсальное от сети 220V, возможность одновременной зарядки до 2х аккумуляторов, отражение цикла зарядки на дисплее, отдельном для каждого гнезда, цикл зарядки включает в себя изначальную полную разрядку батареи, для предотвращения эффекта "памяти". Возможность зарядки не стерилизуемого аккумулятора в асептическом блоке и отдельно от него. Дисплей: жидкокристаллический монохромный, цвет подсветки – синий. Электрические характеристики: Вход: 230 В, 0.9 А, 50-60 Гц, Выход: открытый контур 20 В. Механические характеристики: Габариты: высота не более 110,2 мм, ширина не более 240,5 мм, длина не более 240 мм, вес не более 1,7 кг.</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157 500</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157 500</w:t>
                  </w:r>
                </w:p>
              </w:tc>
            </w:tr>
            <w:tr w:rsidR="00047BCE" w:rsidRPr="00047BCE" w:rsidTr="00047BCE">
              <w:trPr>
                <w:trHeight w:val="24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32</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Батарея большая (150 циклов заряд/разряд)</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Батарея аккумуляторная большая  для системы хирургической. Материал: литий-ионный (Li-Ion).  Должен иметь световой индикатор на аккумуляторе, сообщающий о практически полном разряде батареи. Заряженный аккумулятор должен удерживать не менее 90% заряда в течение 10 суток. Должен обеспечить 26,5 минут непрерывной работы при лёгкой нагрузке (5A), 8,8 мин при средней (15 А), 4,4 мин при тяжёлой (30 А).  Вольтаж: 10.7 Вольт при полном заряде, Емкость: не менее 2,2 А-ч, Запоминающие устройства в батарее: микрочип, запоминающий количество циклов перезарядок. Имеет встроенную светодиодную индикацию текущей ёмкости батареи. Крепление: защелкивающийся механизм трехзубой формы, с закрепляющей "лапкой" серого цвета. Размеры аккумулятора: Длина: не более 84 мм, Ширина: не более 71 мм, Высота: не более 76  мм, Масса: не более 410 г.</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196 875</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393 750</w:t>
                  </w:r>
                </w:p>
              </w:tc>
            </w:tr>
            <w:tr w:rsidR="00047BCE" w:rsidRPr="00047BCE" w:rsidTr="00047BCE">
              <w:trPr>
                <w:trHeight w:val="27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33</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Кейс для батареи большой </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Чехол, стерилизуемый для не стерилизуемого большого аккумулятора, изготовлена из термостойкого пластика, черного цвета, имеет салазки для быстрого соединения с рукоятками. Герметично закрывающийся. Корпус и крышка чехла выполнены из термостойкого пластика. Отсутствие соединительных проводов внутри корпуса (контакт от аккумулятора передается посредством цельно металлической пластины, что исключает возможность повреждения паяных и других дополнительных соединений. Металлический, стойкий к обработке рычаг, открывающий и закрывающий крышку контейнера, уплотняющая термостойкая резиновая лента. Крепление - защелкивающийся механизм, с закрепляющей "лапкой". Имеется "окно" для отслеживания светодиодной индикации аккумуляторной батреи, которая указывает на текущий заряд аккумулятора. Размеры : длина- 97 мм, ширина- 73 мм, высота- 85 мм, масса- 0,18 кг.</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105 000</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105 000</w:t>
                  </w:r>
                </w:p>
              </w:tc>
            </w:tr>
            <w:tr w:rsidR="00047BCE" w:rsidRPr="00047BCE" w:rsidTr="00047BCE">
              <w:trPr>
                <w:trHeight w:val="6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34</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Канал стерилизационный большой </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Предназначен для установки модуля питания в кейс для батареи в асептических условиях. Габариты: высота не более 37 мм, ширина не более 103,5 мм, длина не более 150,2 мм, вес не более 0,077 кг.</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19 688</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19 688</w:t>
                  </w:r>
                </w:p>
              </w:tc>
            </w:tr>
            <w:tr w:rsidR="00047BCE" w:rsidRPr="00047BCE" w:rsidTr="00047BCE">
              <w:trPr>
                <w:trHeight w:val="9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35</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Насадка быстроразъемная Johnson</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Патрон должен быть с быстрым бесключевым соединением. Количество граней хвостовика: не менее 6, количество специальных прорезей для более надежной и точной фиксации хвостовика патрона в дрели: не менее 6, наличие на хвостовике выемки для быстрой фиксации к дрели и предотвращению выпадения патрона. </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118 125</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118 125</w:t>
                  </w:r>
                </w:p>
              </w:tc>
            </w:tr>
            <w:tr w:rsidR="00047BCE" w:rsidRPr="00047BCE" w:rsidTr="00047BCE">
              <w:trPr>
                <w:trHeight w:val="12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lastRenderedPageBreak/>
                    <w:t>36</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Насадка 1/4” </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Патрон с ключевым соединением до 8мм, 3-х кулачковый механизм фиксации. Возможность фиксации любых сверл диаметром до 8 мм. Количество зубцов фиксационного механизма: не менее 31, количество граней хвостовика: не менее 6. Количество специальных прорезей для более надежной и точной фиксации хвостовика патрона в дрели: не менее 6. Наличие на хвостовике выемки для быстрой фиксации к дрели и предотвращению выпадения патрона.</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118 125</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118 125</w:t>
                  </w:r>
                </w:p>
              </w:tc>
            </w:tr>
            <w:tr w:rsidR="00047BCE" w:rsidRPr="00047BCE" w:rsidTr="00047BCE">
              <w:trPr>
                <w:trHeight w:val="9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37</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Насадка быстроразъемная </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Патрон  должен быть с быстрым бесключевым соединением. Количество граней хвостовика: не менее 6, количество специальных прорезей для более надежной и точной фиксации хвостовика патрона в дрели: не менее 6, наличие на хвостовике выемки для быстрой фиксации к дрели и предотвращению выпадения патрона. </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118 125</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118 125</w:t>
                  </w:r>
                </w:p>
              </w:tc>
            </w:tr>
            <w:tr w:rsidR="00047BCE" w:rsidRPr="00047BCE" w:rsidTr="00047BCE">
              <w:trPr>
                <w:trHeight w:val="15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38</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Насадка со спицей Киршнера размер 0.7-2.0mm </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Канюлированный, фиксируется на дрели автоматически без ключа. Насадка оснащается специальным рычагом для перехватывания спицы, фиксация спицы без ключа. Наличие на хвостовике выемки для быстрой фиксации к дрели и предотвращению выпадания патрона. Диаметр фиксируемой  спицы- 0,7-2,0мм. Передаточное отношение 1:1. Габариты: диаметр не более 26 мм, длина не более 88 мм, вес не более 0,27 кг. Материал изготовления: нержавеющая  сталь.</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459 375</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459 375</w:t>
                  </w:r>
                </w:p>
              </w:tc>
            </w:tr>
            <w:tr w:rsidR="00047BCE" w:rsidRPr="00047BCE" w:rsidTr="00047BCE">
              <w:trPr>
                <w:trHeight w:val="15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39</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Насадка со спицей Киршнера размер: 2.0-3.2mm </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Канюлированный, фиксируется на дрели автоматически без ключа. Насадка оснащается специальным рычагом для перехватывания спицы, фиксация спицы без ключа. Наличие на хвостовике выемки для быстрой фиксации к дрели и предотвращению выпадания патрона. Диаметр фиксируемой  спицы- 2-3,2 мм. Передаточное отношение 1:1. Габариты: диаметр не более 26 мм, длина не более 88 мм, вес не более 0,27 кг. Материал изготовления: нержавеющая  сталь.</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459 375</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459 375</w:t>
                  </w:r>
                </w:p>
              </w:tc>
            </w:tr>
            <w:tr w:rsidR="00047BCE" w:rsidRPr="00047BCE" w:rsidTr="00047BCE">
              <w:trPr>
                <w:trHeight w:val="15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40</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Насадка со спицей Киршнера размер: 3.0-4.2mm </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Канюлированный, фиксируется на дрели автоматически без ключа. Насадка оснащается специальным рычагом для перехватывания спицы, фиксация спицы без ключа. Наличие на хвостовике выемки для быстрой фиксации к дрели и предотвращению выпадания патрона. Диаметр фиксируемой  спицы- 3-4,2 мм. Передаточное отношение 1:1. Габариты: диаметр не более 26 мм, длина не более 88 мм, вес не более 0,27 кг. Материал изготовления: нержавеющая  сталь.</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459 375</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459 375</w:t>
                  </w:r>
                </w:p>
              </w:tc>
            </w:tr>
            <w:tr w:rsidR="00047BCE" w:rsidRPr="00047BCE" w:rsidTr="00047BCE">
              <w:trPr>
                <w:trHeight w:val="600"/>
              </w:trPr>
              <w:tc>
                <w:tcPr>
                  <w:tcW w:w="627"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41</w:t>
                  </w:r>
                </w:p>
              </w:tc>
              <w:tc>
                <w:tcPr>
                  <w:tcW w:w="1078" w:type="dxa"/>
                  <w:shd w:val="clear" w:color="auto" w:fill="auto"/>
                  <w:vAlign w:val="center"/>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xml:space="preserve">Лоток стерилизационный </w:t>
                  </w:r>
                </w:p>
              </w:tc>
              <w:tc>
                <w:tcPr>
                  <w:tcW w:w="5528" w:type="dxa"/>
                  <w:shd w:val="clear" w:color="auto" w:fill="auto"/>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Контейнер для стерилизации рукояток с принадлежностями, на 2 рукоятки. Вместимость: 2 рукоятки. Габариты: в вес не более 3,65 кг. материал корпуса: алюминий, PEEK, TPE.</w:t>
                  </w:r>
                </w:p>
              </w:tc>
              <w:tc>
                <w:tcPr>
                  <w:tcW w:w="709"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штука</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1</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262 500</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262 500</w:t>
                  </w:r>
                </w:p>
              </w:tc>
            </w:tr>
            <w:tr w:rsidR="00047BCE" w:rsidRPr="00047BCE" w:rsidTr="00047BCE">
              <w:trPr>
                <w:trHeight w:val="300"/>
              </w:trPr>
              <w:tc>
                <w:tcPr>
                  <w:tcW w:w="627" w:type="dxa"/>
                  <w:shd w:val="clear" w:color="auto" w:fill="auto"/>
                  <w:noWrap/>
                  <w:vAlign w:val="bottom"/>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w:t>
                  </w:r>
                </w:p>
              </w:tc>
              <w:tc>
                <w:tcPr>
                  <w:tcW w:w="1078" w:type="dxa"/>
                  <w:shd w:val="clear" w:color="auto" w:fill="auto"/>
                  <w:noWrap/>
                  <w:vAlign w:val="bottom"/>
                  <w:hideMark/>
                </w:tcPr>
                <w:p w:rsidR="00047BCE" w:rsidRPr="00047BCE" w:rsidRDefault="00047BCE" w:rsidP="003D1D8D">
                  <w:pPr>
                    <w:spacing w:after="0" w:line="240" w:lineRule="auto"/>
                    <w:rPr>
                      <w:rFonts w:ascii="Times New Roman" w:eastAsia="Times New Roman" w:hAnsi="Times New Roman" w:cs="Times New Roman"/>
                      <w:b/>
                      <w:bCs/>
                      <w:color w:val="000000"/>
                      <w:sz w:val="16"/>
                      <w:szCs w:val="20"/>
                      <w:lang w:eastAsia="ru-RU"/>
                    </w:rPr>
                  </w:pPr>
                  <w:r w:rsidRPr="00047BCE">
                    <w:rPr>
                      <w:rFonts w:ascii="Times New Roman" w:eastAsia="Times New Roman" w:hAnsi="Times New Roman" w:cs="Times New Roman"/>
                      <w:b/>
                      <w:bCs/>
                      <w:color w:val="000000"/>
                      <w:sz w:val="18"/>
                      <w:szCs w:val="20"/>
                      <w:lang w:eastAsia="ru-RU"/>
                    </w:rPr>
                    <w:t>Итого:</w:t>
                  </w:r>
                </w:p>
              </w:tc>
              <w:tc>
                <w:tcPr>
                  <w:tcW w:w="5528" w:type="dxa"/>
                  <w:shd w:val="clear" w:color="auto" w:fill="auto"/>
                  <w:noWrap/>
                  <w:vAlign w:val="bottom"/>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w:t>
                  </w:r>
                </w:p>
              </w:tc>
              <w:tc>
                <w:tcPr>
                  <w:tcW w:w="709" w:type="dxa"/>
                  <w:shd w:val="clear" w:color="auto" w:fill="auto"/>
                  <w:noWrap/>
                  <w:vAlign w:val="bottom"/>
                  <w:hideMark/>
                </w:tcPr>
                <w:p w:rsidR="00047BCE" w:rsidRPr="00047BCE" w:rsidRDefault="00047BCE" w:rsidP="003D1D8D">
                  <w:pPr>
                    <w:spacing w:after="0" w:line="240" w:lineRule="auto"/>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w:t>
                  </w:r>
                </w:p>
              </w:tc>
              <w:tc>
                <w:tcPr>
                  <w:tcW w:w="567" w:type="dxa"/>
                  <w:shd w:val="clear" w:color="auto" w:fill="auto"/>
                  <w:noWrap/>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w:t>
                  </w:r>
                </w:p>
              </w:tc>
              <w:tc>
                <w:tcPr>
                  <w:tcW w:w="850"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color w:val="000000"/>
                      <w:sz w:val="18"/>
                      <w:szCs w:val="20"/>
                      <w:lang w:eastAsia="ru-RU"/>
                    </w:rPr>
                  </w:pPr>
                  <w:r w:rsidRPr="00047BCE">
                    <w:rPr>
                      <w:rFonts w:ascii="Times New Roman" w:eastAsia="Times New Roman" w:hAnsi="Times New Roman" w:cs="Times New Roman"/>
                      <w:color w:val="000000"/>
                      <w:sz w:val="18"/>
                      <w:szCs w:val="20"/>
                      <w:lang w:eastAsia="ru-RU"/>
                    </w:rPr>
                    <w:t> </w:t>
                  </w:r>
                </w:p>
              </w:tc>
              <w:tc>
                <w:tcPr>
                  <w:tcW w:w="1134" w:type="dxa"/>
                  <w:shd w:val="clear" w:color="auto" w:fill="auto"/>
                  <w:vAlign w:val="center"/>
                  <w:hideMark/>
                </w:tcPr>
                <w:p w:rsidR="00047BCE" w:rsidRPr="00047BCE" w:rsidRDefault="00047BCE" w:rsidP="003D1D8D">
                  <w:pPr>
                    <w:spacing w:after="0" w:line="240" w:lineRule="auto"/>
                    <w:jc w:val="center"/>
                    <w:rPr>
                      <w:rFonts w:ascii="Times New Roman" w:eastAsia="Times New Roman" w:hAnsi="Times New Roman" w:cs="Times New Roman"/>
                      <w:b/>
                      <w:bCs/>
                      <w:color w:val="000000"/>
                      <w:sz w:val="18"/>
                      <w:szCs w:val="20"/>
                      <w:lang w:eastAsia="ru-RU"/>
                    </w:rPr>
                  </w:pPr>
                  <w:r w:rsidRPr="00047BCE">
                    <w:rPr>
                      <w:rFonts w:ascii="Times New Roman" w:eastAsia="Times New Roman" w:hAnsi="Times New Roman" w:cs="Times New Roman"/>
                      <w:b/>
                      <w:bCs/>
                      <w:color w:val="000000"/>
                      <w:sz w:val="18"/>
                      <w:szCs w:val="20"/>
                      <w:lang w:eastAsia="ru-RU"/>
                    </w:rPr>
                    <w:t>26 243</w:t>
                  </w:r>
                  <w:r w:rsidR="000A3206">
                    <w:rPr>
                      <w:rFonts w:ascii="Times New Roman" w:eastAsia="Times New Roman" w:hAnsi="Times New Roman" w:cs="Times New Roman"/>
                      <w:b/>
                      <w:bCs/>
                      <w:color w:val="000000"/>
                      <w:sz w:val="18"/>
                      <w:szCs w:val="20"/>
                      <w:lang w:eastAsia="ru-RU"/>
                    </w:rPr>
                    <w:t> </w:t>
                  </w:r>
                  <w:r w:rsidRPr="00047BCE">
                    <w:rPr>
                      <w:rFonts w:ascii="Times New Roman" w:eastAsia="Times New Roman" w:hAnsi="Times New Roman" w:cs="Times New Roman"/>
                      <w:b/>
                      <w:bCs/>
                      <w:color w:val="000000"/>
                      <w:sz w:val="18"/>
                      <w:szCs w:val="20"/>
                      <w:lang w:eastAsia="ru-RU"/>
                    </w:rPr>
                    <w:t>175</w:t>
                  </w:r>
                </w:p>
              </w:tc>
            </w:tr>
          </w:tbl>
          <w:p w:rsidR="00047BCE" w:rsidRPr="00047BCE" w:rsidRDefault="00047BCE" w:rsidP="005C075D">
            <w:pPr>
              <w:pStyle w:val="a6"/>
              <w:rPr>
                <w:rFonts w:ascii="Times New Roman" w:hAnsi="Times New Roman"/>
                <w:sz w:val="18"/>
                <w:szCs w:val="20"/>
                <w:lang w:eastAsia="ru-RU"/>
              </w:rPr>
            </w:pPr>
          </w:p>
          <w:p w:rsidR="00047BCE" w:rsidRPr="00047BCE" w:rsidRDefault="00047BCE" w:rsidP="005C075D">
            <w:pPr>
              <w:pStyle w:val="a6"/>
              <w:rPr>
                <w:rFonts w:ascii="Times New Roman" w:hAnsi="Times New Roman"/>
                <w:sz w:val="18"/>
                <w:szCs w:val="20"/>
                <w:lang w:eastAsia="ru-RU"/>
              </w:rPr>
            </w:pPr>
          </w:p>
        </w:tc>
      </w:tr>
    </w:tbl>
    <w:p w:rsidR="004F6676" w:rsidRPr="00047BCE" w:rsidRDefault="004F6676" w:rsidP="00706F24">
      <w:pPr>
        <w:spacing w:after="0"/>
        <w:jc w:val="center"/>
        <w:rPr>
          <w:rFonts w:ascii="Times New Roman" w:hAnsi="Times New Roman" w:cs="Times New Roman"/>
          <w:b/>
          <w:sz w:val="18"/>
          <w:szCs w:val="20"/>
        </w:rPr>
      </w:pPr>
    </w:p>
    <w:p w:rsidR="00047BCE" w:rsidRPr="00047BCE" w:rsidRDefault="00047BCE" w:rsidP="00706F24">
      <w:pPr>
        <w:spacing w:after="0"/>
        <w:jc w:val="center"/>
        <w:rPr>
          <w:rFonts w:ascii="Times New Roman" w:hAnsi="Times New Roman" w:cs="Times New Roman"/>
          <w:b/>
          <w:sz w:val="18"/>
          <w:szCs w:val="20"/>
        </w:rPr>
      </w:pPr>
    </w:p>
    <w:p w:rsidR="00392545" w:rsidRPr="00047BCE" w:rsidRDefault="00392545" w:rsidP="003040AD">
      <w:pPr>
        <w:pStyle w:val="a6"/>
        <w:rPr>
          <w:rFonts w:ascii="Times New Roman" w:hAnsi="Times New Roman"/>
          <w:b/>
          <w:sz w:val="18"/>
          <w:szCs w:val="20"/>
          <w:lang w:eastAsia="ru-RU"/>
        </w:rPr>
      </w:pPr>
    </w:p>
    <w:p w:rsidR="00392545" w:rsidRPr="00047BCE" w:rsidRDefault="00392545" w:rsidP="003040AD">
      <w:pPr>
        <w:pStyle w:val="a6"/>
        <w:rPr>
          <w:rFonts w:ascii="Times New Roman" w:hAnsi="Times New Roman"/>
          <w:b/>
          <w:sz w:val="18"/>
          <w:szCs w:val="20"/>
          <w:lang w:eastAsia="ru-RU"/>
        </w:rPr>
      </w:pPr>
    </w:p>
    <w:p w:rsidR="003040AD" w:rsidRPr="00047BCE" w:rsidRDefault="003040AD" w:rsidP="003040AD">
      <w:pPr>
        <w:pStyle w:val="a6"/>
        <w:rPr>
          <w:rFonts w:ascii="Times New Roman" w:hAnsi="Times New Roman"/>
          <w:b/>
          <w:sz w:val="18"/>
          <w:szCs w:val="20"/>
          <w:lang w:eastAsia="ru-RU"/>
        </w:rPr>
      </w:pPr>
      <w:r w:rsidRPr="00047BCE">
        <w:rPr>
          <w:rFonts w:ascii="Times New Roman" w:hAnsi="Times New Roman"/>
          <w:b/>
          <w:sz w:val="18"/>
          <w:szCs w:val="20"/>
          <w:lang w:eastAsia="ru-RU"/>
        </w:rPr>
        <w:t>Закупка Осуществляется в соответствии с По</w:t>
      </w:r>
      <w:r w:rsidR="00D82D39" w:rsidRPr="00047BCE">
        <w:rPr>
          <w:rFonts w:ascii="Times New Roman" w:hAnsi="Times New Roman"/>
          <w:b/>
          <w:sz w:val="18"/>
          <w:szCs w:val="20"/>
          <w:lang w:eastAsia="ru-RU"/>
        </w:rPr>
        <w:t>становлением Правительства РК №375</w:t>
      </w:r>
      <w:r w:rsidRPr="00047BCE">
        <w:rPr>
          <w:rFonts w:ascii="Times New Roman" w:hAnsi="Times New Roman"/>
          <w:b/>
          <w:sz w:val="18"/>
          <w:szCs w:val="20"/>
          <w:lang w:eastAsia="ru-RU"/>
        </w:rPr>
        <w:t xml:space="preserve"> от </w:t>
      </w:r>
      <w:r w:rsidR="00D82D39" w:rsidRPr="00047BCE">
        <w:rPr>
          <w:rFonts w:ascii="Times New Roman" w:hAnsi="Times New Roman"/>
          <w:b/>
          <w:sz w:val="18"/>
          <w:szCs w:val="20"/>
          <w:lang w:eastAsia="ru-RU"/>
        </w:rPr>
        <w:t>04.06</w:t>
      </w:r>
      <w:r w:rsidR="00F36F8C" w:rsidRPr="00047BCE">
        <w:rPr>
          <w:rFonts w:ascii="Times New Roman" w:hAnsi="Times New Roman"/>
          <w:b/>
          <w:sz w:val="18"/>
          <w:szCs w:val="20"/>
          <w:lang w:eastAsia="ru-RU"/>
        </w:rPr>
        <w:t>.20</w:t>
      </w:r>
      <w:r w:rsidR="00D82D39" w:rsidRPr="00047BCE">
        <w:rPr>
          <w:rFonts w:ascii="Times New Roman" w:hAnsi="Times New Roman"/>
          <w:b/>
          <w:sz w:val="18"/>
          <w:szCs w:val="20"/>
          <w:lang w:eastAsia="ru-RU"/>
        </w:rPr>
        <w:t>21</w:t>
      </w:r>
      <w:r w:rsidR="00F36F8C" w:rsidRPr="00047BCE">
        <w:rPr>
          <w:rFonts w:ascii="Times New Roman" w:hAnsi="Times New Roman"/>
          <w:b/>
          <w:sz w:val="18"/>
          <w:szCs w:val="20"/>
          <w:lang w:eastAsia="ru-RU"/>
        </w:rPr>
        <w:t>г.</w:t>
      </w:r>
      <w:r w:rsidR="00F36F8C" w:rsidRPr="00047BCE">
        <w:rPr>
          <w:rFonts w:ascii="Times New Roman" w:hAnsi="Times New Roman"/>
          <w:b/>
          <w:sz w:val="18"/>
          <w:szCs w:val="20"/>
          <w:lang w:eastAsia="ru-RU"/>
        </w:rPr>
        <w:br/>
        <w:t>Адрес Заказчика: Алмати</w:t>
      </w:r>
      <w:r w:rsidRPr="00047BCE">
        <w:rPr>
          <w:rFonts w:ascii="Times New Roman" w:hAnsi="Times New Roman"/>
          <w:b/>
          <w:sz w:val="18"/>
          <w:szCs w:val="20"/>
          <w:lang w:eastAsia="ru-RU"/>
        </w:rPr>
        <w:t>нская обл</w:t>
      </w:r>
      <w:r w:rsidR="00F36F8C" w:rsidRPr="00047BCE">
        <w:rPr>
          <w:rFonts w:ascii="Times New Roman" w:hAnsi="Times New Roman"/>
          <w:b/>
          <w:sz w:val="18"/>
          <w:szCs w:val="20"/>
          <w:lang w:eastAsia="ru-RU"/>
        </w:rPr>
        <w:t>а</w:t>
      </w:r>
      <w:r w:rsidRPr="00047BCE">
        <w:rPr>
          <w:rFonts w:ascii="Times New Roman" w:hAnsi="Times New Roman"/>
          <w:b/>
          <w:sz w:val="18"/>
          <w:szCs w:val="20"/>
          <w:lang w:eastAsia="ru-RU"/>
        </w:rPr>
        <w:t>сть, Енбекшиказ</w:t>
      </w:r>
      <w:r w:rsidR="0008032C" w:rsidRPr="00047BCE">
        <w:rPr>
          <w:rFonts w:ascii="Times New Roman" w:hAnsi="Times New Roman"/>
          <w:b/>
          <w:sz w:val="18"/>
          <w:szCs w:val="20"/>
          <w:lang w:val="kk-KZ" w:eastAsia="ru-RU"/>
        </w:rPr>
        <w:t>а</w:t>
      </w:r>
      <w:r w:rsidR="0008032C" w:rsidRPr="00047BCE">
        <w:rPr>
          <w:rFonts w:ascii="Times New Roman" w:hAnsi="Times New Roman"/>
          <w:b/>
          <w:sz w:val="18"/>
          <w:szCs w:val="20"/>
          <w:lang w:eastAsia="ru-RU"/>
        </w:rPr>
        <w:t>х</w:t>
      </w:r>
      <w:r w:rsidRPr="00047BCE">
        <w:rPr>
          <w:rFonts w:ascii="Times New Roman" w:hAnsi="Times New Roman"/>
          <w:b/>
          <w:sz w:val="18"/>
          <w:szCs w:val="20"/>
          <w:lang w:eastAsia="ru-RU"/>
        </w:rPr>
        <w:t>ский р-н,</w:t>
      </w:r>
      <w:r w:rsidR="005C075D" w:rsidRPr="00047BCE">
        <w:rPr>
          <w:rFonts w:ascii="Times New Roman" w:hAnsi="Times New Roman"/>
          <w:b/>
          <w:sz w:val="18"/>
          <w:szCs w:val="20"/>
          <w:lang w:eastAsia="ru-RU"/>
        </w:rPr>
        <w:t xml:space="preserve"> </w:t>
      </w:r>
      <w:r w:rsidRPr="00047BCE">
        <w:rPr>
          <w:rFonts w:ascii="Times New Roman" w:hAnsi="Times New Roman"/>
          <w:b/>
          <w:sz w:val="18"/>
          <w:szCs w:val="20"/>
          <w:lang w:eastAsia="ru-RU"/>
        </w:rPr>
        <w:t>г.Есик, улица Абая 336</w:t>
      </w:r>
      <w:r w:rsidRPr="00047BCE">
        <w:rPr>
          <w:rFonts w:ascii="Times New Roman" w:hAnsi="Times New Roman"/>
          <w:b/>
          <w:sz w:val="18"/>
          <w:szCs w:val="20"/>
          <w:lang w:eastAsia="ru-RU"/>
        </w:rPr>
        <w:br/>
        <w:t>Товары должны</w:t>
      </w:r>
      <w:r w:rsidR="00F36F8C" w:rsidRPr="00047BCE">
        <w:rPr>
          <w:rFonts w:ascii="Times New Roman" w:hAnsi="Times New Roman"/>
          <w:b/>
          <w:sz w:val="18"/>
          <w:szCs w:val="20"/>
          <w:lang w:eastAsia="ru-RU"/>
        </w:rPr>
        <w:t xml:space="preserve"> поставляться по адресу: Алмати</w:t>
      </w:r>
      <w:r w:rsidRPr="00047BCE">
        <w:rPr>
          <w:rFonts w:ascii="Times New Roman" w:hAnsi="Times New Roman"/>
          <w:b/>
          <w:sz w:val="18"/>
          <w:szCs w:val="20"/>
          <w:lang w:eastAsia="ru-RU"/>
        </w:rPr>
        <w:t>нская обл</w:t>
      </w:r>
      <w:r w:rsidR="00F36F8C" w:rsidRPr="00047BCE">
        <w:rPr>
          <w:rFonts w:ascii="Times New Roman" w:hAnsi="Times New Roman"/>
          <w:b/>
          <w:sz w:val="18"/>
          <w:szCs w:val="20"/>
          <w:lang w:eastAsia="ru-RU"/>
        </w:rPr>
        <w:t>а</w:t>
      </w:r>
      <w:r w:rsidRPr="00047BCE">
        <w:rPr>
          <w:rFonts w:ascii="Times New Roman" w:hAnsi="Times New Roman"/>
          <w:b/>
          <w:sz w:val="18"/>
          <w:szCs w:val="20"/>
          <w:lang w:eastAsia="ru-RU"/>
        </w:rPr>
        <w:t>сть, Енбекшиказ</w:t>
      </w:r>
      <w:r w:rsidR="0008032C" w:rsidRPr="00047BCE">
        <w:rPr>
          <w:rFonts w:ascii="Times New Roman" w:hAnsi="Times New Roman"/>
          <w:b/>
          <w:sz w:val="18"/>
          <w:szCs w:val="20"/>
          <w:lang w:val="kk-KZ" w:eastAsia="ru-RU"/>
        </w:rPr>
        <w:t>а</w:t>
      </w:r>
      <w:r w:rsidR="0008032C" w:rsidRPr="00047BCE">
        <w:rPr>
          <w:rFonts w:ascii="Times New Roman" w:hAnsi="Times New Roman"/>
          <w:b/>
          <w:sz w:val="18"/>
          <w:szCs w:val="20"/>
          <w:lang w:eastAsia="ru-RU"/>
        </w:rPr>
        <w:t>х</w:t>
      </w:r>
      <w:r w:rsidRPr="00047BCE">
        <w:rPr>
          <w:rFonts w:ascii="Times New Roman" w:hAnsi="Times New Roman"/>
          <w:b/>
          <w:sz w:val="18"/>
          <w:szCs w:val="20"/>
          <w:lang w:eastAsia="ru-RU"/>
        </w:rPr>
        <w:t>ский р-н,</w:t>
      </w:r>
      <w:r w:rsidR="005C075D" w:rsidRPr="00047BCE">
        <w:rPr>
          <w:rFonts w:ascii="Times New Roman" w:hAnsi="Times New Roman"/>
          <w:b/>
          <w:sz w:val="18"/>
          <w:szCs w:val="20"/>
          <w:lang w:eastAsia="ru-RU"/>
        </w:rPr>
        <w:t xml:space="preserve"> </w:t>
      </w:r>
      <w:r w:rsidRPr="00047BCE">
        <w:rPr>
          <w:rFonts w:ascii="Times New Roman" w:hAnsi="Times New Roman"/>
          <w:b/>
          <w:sz w:val="18"/>
          <w:szCs w:val="20"/>
          <w:lang w:eastAsia="ru-RU"/>
        </w:rPr>
        <w:t>г.Есик, улица А</w:t>
      </w:r>
      <w:r w:rsidR="0008032C" w:rsidRPr="00047BCE">
        <w:rPr>
          <w:rFonts w:ascii="Times New Roman" w:hAnsi="Times New Roman"/>
          <w:b/>
          <w:sz w:val="18"/>
          <w:szCs w:val="20"/>
          <w:lang w:eastAsia="ru-RU"/>
        </w:rPr>
        <w:t>бая 336</w:t>
      </w:r>
      <w:r w:rsidR="0008032C" w:rsidRPr="00047BCE">
        <w:rPr>
          <w:rFonts w:ascii="Times New Roman" w:hAnsi="Times New Roman"/>
          <w:b/>
          <w:sz w:val="18"/>
          <w:szCs w:val="20"/>
          <w:lang w:eastAsia="ru-RU"/>
        </w:rPr>
        <w:br/>
        <w:t xml:space="preserve">Срок поставки: </w:t>
      </w:r>
      <w:r w:rsidR="00994162" w:rsidRPr="00047BCE">
        <w:rPr>
          <w:rFonts w:ascii="Times New Roman" w:hAnsi="Times New Roman"/>
          <w:b/>
          <w:sz w:val="18"/>
          <w:szCs w:val="20"/>
          <w:lang w:eastAsia="ru-RU"/>
        </w:rPr>
        <w:t>по заявке заказчика</w:t>
      </w:r>
      <w:r w:rsidRPr="00047BCE">
        <w:rPr>
          <w:rFonts w:ascii="Times New Roman" w:hAnsi="Times New Roman"/>
          <w:b/>
          <w:sz w:val="18"/>
          <w:szCs w:val="20"/>
          <w:lang w:eastAsia="ru-RU"/>
        </w:rPr>
        <w:br/>
        <w:t>Условия поставок: на условиях ИНКОТЕРМС 2000: DDP</w:t>
      </w:r>
    </w:p>
    <w:p w:rsidR="003040AD" w:rsidRPr="00047BCE" w:rsidRDefault="00994162" w:rsidP="003040AD">
      <w:pPr>
        <w:pStyle w:val="a6"/>
        <w:rPr>
          <w:rFonts w:ascii="Times New Roman" w:hAnsi="Times New Roman"/>
          <w:b/>
          <w:sz w:val="18"/>
          <w:szCs w:val="20"/>
          <w:lang w:eastAsia="ru-RU"/>
        </w:rPr>
      </w:pPr>
      <w:r w:rsidRPr="00047BCE">
        <w:rPr>
          <w:rFonts w:ascii="Times New Roman" w:hAnsi="Times New Roman"/>
          <w:b/>
          <w:sz w:val="18"/>
          <w:szCs w:val="20"/>
          <w:lang w:eastAsia="ru-RU"/>
        </w:rPr>
        <w:t>Срок оплаты: 3</w:t>
      </w:r>
      <w:r w:rsidR="003040AD" w:rsidRPr="00047BCE">
        <w:rPr>
          <w:rFonts w:ascii="Times New Roman" w:hAnsi="Times New Roman"/>
          <w:b/>
          <w:sz w:val="18"/>
          <w:szCs w:val="20"/>
          <w:lang w:eastAsia="ru-RU"/>
        </w:rPr>
        <w:t>0 дней, со дня поставки товара </w:t>
      </w:r>
      <w:r w:rsidR="003040AD" w:rsidRPr="00047BCE">
        <w:rPr>
          <w:rFonts w:ascii="Times New Roman" w:hAnsi="Times New Roman"/>
          <w:b/>
          <w:sz w:val="18"/>
          <w:szCs w:val="20"/>
          <w:lang w:eastAsia="ru-RU"/>
        </w:rPr>
        <w:br/>
        <w:t>Место представлен</w:t>
      </w:r>
      <w:r w:rsidR="0008032C" w:rsidRPr="00047BCE">
        <w:rPr>
          <w:rFonts w:ascii="Times New Roman" w:hAnsi="Times New Roman"/>
          <w:b/>
          <w:sz w:val="18"/>
          <w:szCs w:val="20"/>
          <w:lang w:eastAsia="ru-RU"/>
        </w:rPr>
        <w:t>ия /приема/ документов:  Алмати</w:t>
      </w:r>
      <w:r w:rsidR="003040AD" w:rsidRPr="00047BCE">
        <w:rPr>
          <w:rFonts w:ascii="Times New Roman" w:hAnsi="Times New Roman"/>
          <w:b/>
          <w:sz w:val="18"/>
          <w:szCs w:val="20"/>
          <w:lang w:eastAsia="ru-RU"/>
        </w:rPr>
        <w:t>нская обл</w:t>
      </w:r>
      <w:r w:rsidR="008A321E" w:rsidRPr="00047BCE">
        <w:rPr>
          <w:rFonts w:ascii="Times New Roman" w:hAnsi="Times New Roman"/>
          <w:b/>
          <w:sz w:val="18"/>
          <w:szCs w:val="20"/>
          <w:lang w:eastAsia="ru-RU"/>
        </w:rPr>
        <w:t>а</w:t>
      </w:r>
      <w:r w:rsidR="003040AD" w:rsidRPr="00047BCE">
        <w:rPr>
          <w:rFonts w:ascii="Times New Roman" w:hAnsi="Times New Roman"/>
          <w:b/>
          <w:sz w:val="18"/>
          <w:szCs w:val="20"/>
          <w:lang w:eastAsia="ru-RU"/>
        </w:rPr>
        <w:t>сть, Енбекшиказ</w:t>
      </w:r>
      <w:r w:rsidR="0008032C" w:rsidRPr="00047BCE">
        <w:rPr>
          <w:rFonts w:ascii="Times New Roman" w:hAnsi="Times New Roman"/>
          <w:b/>
          <w:sz w:val="18"/>
          <w:szCs w:val="20"/>
          <w:lang w:val="kk-KZ" w:eastAsia="ru-RU"/>
        </w:rPr>
        <w:t>а</w:t>
      </w:r>
      <w:r w:rsidR="0008032C" w:rsidRPr="00047BCE">
        <w:rPr>
          <w:rFonts w:ascii="Times New Roman" w:hAnsi="Times New Roman"/>
          <w:b/>
          <w:sz w:val="18"/>
          <w:szCs w:val="20"/>
          <w:lang w:eastAsia="ru-RU"/>
        </w:rPr>
        <w:t>х</w:t>
      </w:r>
      <w:r w:rsidR="003040AD" w:rsidRPr="00047BCE">
        <w:rPr>
          <w:rFonts w:ascii="Times New Roman" w:hAnsi="Times New Roman"/>
          <w:b/>
          <w:sz w:val="18"/>
          <w:szCs w:val="20"/>
          <w:lang w:eastAsia="ru-RU"/>
        </w:rPr>
        <w:t>ский р-н,</w:t>
      </w:r>
      <w:r w:rsidR="005C075D" w:rsidRPr="00047BCE">
        <w:rPr>
          <w:rFonts w:ascii="Times New Roman" w:hAnsi="Times New Roman"/>
          <w:b/>
          <w:sz w:val="18"/>
          <w:szCs w:val="20"/>
          <w:lang w:eastAsia="ru-RU"/>
        </w:rPr>
        <w:t xml:space="preserve"> </w:t>
      </w:r>
      <w:r w:rsidR="003040AD" w:rsidRPr="00047BCE">
        <w:rPr>
          <w:rFonts w:ascii="Times New Roman" w:hAnsi="Times New Roman"/>
          <w:b/>
          <w:sz w:val="18"/>
          <w:szCs w:val="20"/>
          <w:lang w:eastAsia="ru-RU"/>
        </w:rPr>
        <w:t>г.Есик, улица Абая 336 (здание КГП на ПХВ «</w:t>
      </w:r>
      <w:r w:rsidR="0008032C" w:rsidRPr="00047BCE">
        <w:rPr>
          <w:rFonts w:ascii="Times New Roman" w:hAnsi="Times New Roman"/>
          <w:b/>
          <w:sz w:val="18"/>
          <w:szCs w:val="20"/>
          <w:lang w:eastAsia="ru-RU"/>
        </w:rPr>
        <w:t>Енбекшиказахская ММБ» Управлени</w:t>
      </w:r>
      <w:r w:rsidR="005C075D" w:rsidRPr="00047BCE">
        <w:rPr>
          <w:rFonts w:ascii="Times New Roman" w:hAnsi="Times New Roman"/>
          <w:b/>
          <w:sz w:val="18"/>
          <w:szCs w:val="20"/>
          <w:lang w:eastAsia="ru-RU"/>
        </w:rPr>
        <w:t>е</w:t>
      </w:r>
      <w:r w:rsidR="003040AD" w:rsidRPr="00047BCE">
        <w:rPr>
          <w:rFonts w:ascii="Times New Roman" w:hAnsi="Times New Roman"/>
          <w:b/>
          <w:sz w:val="18"/>
          <w:szCs w:val="20"/>
          <w:lang w:eastAsia="ru-RU"/>
        </w:rPr>
        <w:t xml:space="preserve"> здравоохранения Алматинской обл</w:t>
      </w:r>
      <w:r w:rsidR="00F36F8C" w:rsidRPr="00047BCE">
        <w:rPr>
          <w:rFonts w:ascii="Times New Roman" w:hAnsi="Times New Roman"/>
          <w:b/>
          <w:sz w:val="18"/>
          <w:szCs w:val="20"/>
          <w:lang w:eastAsia="ru-RU"/>
        </w:rPr>
        <w:t>а</w:t>
      </w:r>
      <w:r w:rsidR="003040AD" w:rsidRPr="00047BCE">
        <w:rPr>
          <w:rFonts w:ascii="Times New Roman" w:hAnsi="Times New Roman"/>
          <w:b/>
          <w:sz w:val="18"/>
          <w:szCs w:val="20"/>
          <w:lang w:eastAsia="ru-RU"/>
        </w:rPr>
        <w:t>сти).</w:t>
      </w:r>
    </w:p>
    <w:p w:rsidR="003040AD" w:rsidRPr="00047BCE" w:rsidRDefault="003040AD" w:rsidP="006F1EC8">
      <w:pPr>
        <w:pStyle w:val="a6"/>
        <w:rPr>
          <w:rFonts w:ascii="Times New Roman" w:hAnsi="Times New Roman"/>
          <w:sz w:val="18"/>
          <w:szCs w:val="20"/>
        </w:rPr>
      </w:pPr>
      <w:r w:rsidRPr="00047BCE">
        <w:rPr>
          <w:rFonts w:ascii="Times New Roman" w:hAnsi="Times New Roman"/>
          <w:b/>
          <w:sz w:val="18"/>
          <w:szCs w:val="20"/>
          <w:lang w:eastAsia="ru-RU"/>
        </w:rPr>
        <w:t xml:space="preserve">Прием заявок начинается с </w:t>
      </w:r>
      <w:r w:rsidR="0067319E" w:rsidRPr="00047BCE">
        <w:rPr>
          <w:rFonts w:ascii="Times New Roman" w:hAnsi="Times New Roman"/>
          <w:b/>
          <w:sz w:val="18"/>
          <w:szCs w:val="20"/>
          <w:lang w:eastAsia="ru-RU"/>
        </w:rPr>
        <w:t>0</w:t>
      </w:r>
      <w:r w:rsidR="004F476C" w:rsidRPr="00047BCE">
        <w:rPr>
          <w:rFonts w:ascii="Times New Roman" w:hAnsi="Times New Roman"/>
          <w:b/>
          <w:sz w:val="18"/>
          <w:szCs w:val="20"/>
          <w:lang w:eastAsia="ru-RU"/>
        </w:rPr>
        <w:t>3</w:t>
      </w:r>
      <w:r w:rsidR="00885D22" w:rsidRPr="00047BCE">
        <w:rPr>
          <w:rFonts w:ascii="Times New Roman" w:hAnsi="Times New Roman"/>
          <w:b/>
          <w:sz w:val="18"/>
          <w:szCs w:val="20"/>
          <w:lang w:eastAsia="ru-RU"/>
        </w:rPr>
        <w:t>.0</w:t>
      </w:r>
      <w:r w:rsidR="0067319E" w:rsidRPr="00047BCE">
        <w:rPr>
          <w:rFonts w:ascii="Times New Roman" w:hAnsi="Times New Roman"/>
          <w:b/>
          <w:sz w:val="18"/>
          <w:szCs w:val="20"/>
          <w:lang w:eastAsia="ru-RU"/>
        </w:rPr>
        <w:t>7</w:t>
      </w:r>
      <w:r w:rsidRPr="00047BCE">
        <w:rPr>
          <w:rFonts w:ascii="Times New Roman" w:hAnsi="Times New Roman"/>
          <w:b/>
          <w:sz w:val="18"/>
          <w:szCs w:val="20"/>
          <w:lang w:eastAsia="ru-RU"/>
        </w:rPr>
        <w:t>.202</w:t>
      </w:r>
      <w:r w:rsidR="00053661" w:rsidRPr="00047BCE">
        <w:rPr>
          <w:rFonts w:ascii="Times New Roman" w:hAnsi="Times New Roman"/>
          <w:b/>
          <w:sz w:val="18"/>
          <w:szCs w:val="20"/>
          <w:lang w:eastAsia="ru-RU"/>
        </w:rPr>
        <w:t>1</w:t>
      </w:r>
      <w:r w:rsidRPr="00047BCE">
        <w:rPr>
          <w:rFonts w:ascii="Times New Roman" w:hAnsi="Times New Roman"/>
          <w:b/>
          <w:sz w:val="18"/>
          <w:szCs w:val="20"/>
          <w:lang w:eastAsia="ru-RU"/>
        </w:rPr>
        <w:t xml:space="preserve">  г. 14:00  часов</w:t>
      </w:r>
      <w:r w:rsidRPr="00047BCE">
        <w:rPr>
          <w:rFonts w:ascii="Times New Roman" w:hAnsi="Times New Roman"/>
          <w:b/>
          <w:sz w:val="18"/>
          <w:szCs w:val="20"/>
          <w:lang w:eastAsia="ru-RU"/>
        </w:rPr>
        <w:br/>
        <w:t xml:space="preserve">Окончательный срок подачи документов: </w:t>
      </w:r>
      <w:r w:rsidR="004F476C" w:rsidRPr="00047BCE">
        <w:rPr>
          <w:rFonts w:ascii="Times New Roman" w:hAnsi="Times New Roman"/>
          <w:b/>
          <w:sz w:val="18"/>
          <w:szCs w:val="20"/>
          <w:lang w:eastAsia="ru-RU"/>
        </w:rPr>
        <w:t>13</w:t>
      </w:r>
      <w:r w:rsidR="009E0631" w:rsidRPr="00047BCE">
        <w:rPr>
          <w:rFonts w:ascii="Times New Roman" w:hAnsi="Times New Roman"/>
          <w:b/>
          <w:sz w:val="18"/>
          <w:szCs w:val="20"/>
          <w:lang w:eastAsia="ru-RU"/>
        </w:rPr>
        <w:t xml:space="preserve"> </w:t>
      </w:r>
      <w:r w:rsidR="00A047A0" w:rsidRPr="00047BCE">
        <w:rPr>
          <w:rFonts w:ascii="Times New Roman" w:hAnsi="Times New Roman"/>
          <w:b/>
          <w:sz w:val="18"/>
          <w:szCs w:val="20"/>
          <w:lang w:eastAsia="ru-RU"/>
        </w:rPr>
        <w:t>ию</w:t>
      </w:r>
      <w:r w:rsidR="0067319E" w:rsidRPr="00047BCE">
        <w:rPr>
          <w:rFonts w:ascii="Times New Roman" w:hAnsi="Times New Roman"/>
          <w:b/>
          <w:sz w:val="18"/>
          <w:szCs w:val="20"/>
          <w:lang w:eastAsia="ru-RU"/>
        </w:rPr>
        <w:t>л</w:t>
      </w:r>
      <w:r w:rsidR="00A047A0" w:rsidRPr="00047BCE">
        <w:rPr>
          <w:rFonts w:ascii="Times New Roman" w:hAnsi="Times New Roman"/>
          <w:b/>
          <w:sz w:val="18"/>
          <w:szCs w:val="20"/>
          <w:lang w:eastAsia="ru-RU"/>
        </w:rPr>
        <w:t>я</w:t>
      </w:r>
      <w:r w:rsidR="00053661" w:rsidRPr="00047BCE">
        <w:rPr>
          <w:rFonts w:ascii="Times New Roman" w:hAnsi="Times New Roman"/>
          <w:b/>
          <w:sz w:val="18"/>
          <w:szCs w:val="20"/>
          <w:lang w:eastAsia="ru-RU"/>
        </w:rPr>
        <w:t xml:space="preserve"> 2021</w:t>
      </w:r>
      <w:r w:rsidRPr="00047BCE">
        <w:rPr>
          <w:rFonts w:ascii="Times New Roman" w:hAnsi="Times New Roman"/>
          <w:b/>
          <w:sz w:val="18"/>
          <w:szCs w:val="20"/>
          <w:lang w:eastAsia="ru-RU"/>
        </w:rPr>
        <w:t>г. до 10-00 часов.</w:t>
      </w:r>
      <w:r w:rsidRPr="00047BCE">
        <w:rPr>
          <w:rFonts w:ascii="Times New Roman" w:hAnsi="Times New Roman"/>
          <w:b/>
          <w:sz w:val="18"/>
          <w:szCs w:val="20"/>
          <w:lang w:eastAsia="ru-RU"/>
        </w:rPr>
        <w:br/>
        <w:t>Дата, время и место вскрытия конвертов с ценовыми предложениями:</w:t>
      </w:r>
      <w:r w:rsidRPr="00047BCE">
        <w:rPr>
          <w:rFonts w:ascii="Times New Roman" w:hAnsi="Times New Roman"/>
          <w:b/>
          <w:sz w:val="18"/>
          <w:szCs w:val="20"/>
          <w:lang w:eastAsia="ru-RU"/>
        </w:rPr>
        <w:br/>
      </w:r>
      <w:r w:rsidR="004F476C" w:rsidRPr="00047BCE">
        <w:rPr>
          <w:rFonts w:ascii="Times New Roman" w:hAnsi="Times New Roman"/>
          <w:b/>
          <w:sz w:val="18"/>
          <w:szCs w:val="20"/>
          <w:lang w:eastAsia="ru-RU"/>
        </w:rPr>
        <w:t>13</w:t>
      </w:r>
      <w:r w:rsidR="009E0631" w:rsidRPr="00047BCE">
        <w:rPr>
          <w:rFonts w:ascii="Times New Roman" w:hAnsi="Times New Roman"/>
          <w:b/>
          <w:sz w:val="18"/>
          <w:szCs w:val="20"/>
          <w:lang w:eastAsia="ru-RU"/>
        </w:rPr>
        <w:t xml:space="preserve"> </w:t>
      </w:r>
      <w:r w:rsidR="0067319E" w:rsidRPr="00047BCE">
        <w:rPr>
          <w:rFonts w:ascii="Times New Roman" w:hAnsi="Times New Roman"/>
          <w:b/>
          <w:sz w:val="18"/>
          <w:szCs w:val="20"/>
          <w:lang w:eastAsia="ru-RU"/>
        </w:rPr>
        <w:t>июл</w:t>
      </w:r>
      <w:r w:rsidR="00A047A0" w:rsidRPr="00047BCE">
        <w:rPr>
          <w:rFonts w:ascii="Times New Roman" w:hAnsi="Times New Roman"/>
          <w:b/>
          <w:sz w:val="18"/>
          <w:szCs w:val="20"/>
          <w:lang w:eastAsia="ru-RU"/>
        </w:rPr>
        <w:t>я</w:t>
      </w:r>
      <w:r w:rsidR="000140A8" w:rsidRPr="00047BCE">
        <w:rPr>
          <w:rFonts w:ascii="Times New Roman" w:hAnsi="Times New Roman"/>
          <w:b/>
          <w:sz w:val="18"/>
          <w:szCs w:val="20"/>
          <w:lang w:eastAsia="ru-RU"/>
        </w:rPr>
        <w:t xml:space="preserve"> 2021г </w:t>
      </w:r>
      <w:r w:rsidR="00053661" w:rsidRPr="00047BCE">
        <w:rPr>
          <w:rFonts w:ascii="Times New Roman" w:hAnsi="Times New Roman"/>
          <w:b/>
          <w:sz w:val="18"/>
          <w:szCs w:val="20"/>
          <w:lang w:eastAsia="ru-RU"/>
        </w:rPr>
        <w:t>г</w:t>
      </w:r>
      <w:r w:rsidR="00EA123D" w:rsidRPr="00047BCE">
        <w:rPr>
          <w:rFonts w:ascii="Times New Roman" w:hAnsi="Times New Roman"/>
          <w:b/>
          <w:sz w:val="18"/>
          <w:szCs w:val="20"/>
          <w:lang w:eastAsia="ru-RU"/>
        </w:rPr>
        <w:t xml:space="preserve">. </w:t>
      </w:r>
      <w:r w:rsidRPr="00047BCE">
        <w:rPr>
          <w:rFonts w:ascii="Times New Roman" w:hAnsi="Times New Roman"/>
          <w:b/>
          <w:sz w:val="18"/>
          <w:szCs w:val="20"/>
          <w:lang w:eastAsia="ru-RU"/>
        </w:rPr>
        <w:t>в 1</w:t>
      </w:r>
      <w:r w:rsidR="000140A8" w:rsidRPr="00047BCE">
        <w:rPr>
          <w:rFonts w:ascii="Times New Roman" w:hAnsi="Times New Roman"/>
          <w:b/>
          <w:sz w:val="18"/>
          <w:szCs w:val="20"/>
          <w:lang w:eastAsia="ru-RU"/>
        </w:rPr>
        <w:t>5</w:t>
      </w:r>
      <w:r w:rsidRPr="00047BCE">
        <w:rPr>
          <w:rFonts w:ascii="Times New Roman" w:hAnsi="Times New Roman"/>
          <w:b/>
          <w:sz w:val="18"/>
          <w:szCs w:val="20"/>
          <w:lang w:eastAsia="ru-RU"/>
        </w:rPr>
        <w:t>-00 часов, в кабинете государственных закупок</w:t>
      </w:r>
    </w:p>
    <w:p w:rsidR="005C075D" w:rsidRPr="00047BCE" w:rsidRDefault="005C075D" w:rsidP="00043C18">
      <w:pPr>
        <w:ind w:firstLine="400"/>
        <w:jc w:val="both"/>
        <w:rPr>
          <w:rFonts w:ascii="Times New Roman" w:hAnsi="Times New Roman" w:cs="Times New Roman"/>
          <w:sz w:val="18"/>
          <w:szCs w:val="20"/>
        </w:rPr>
      </w:pPr>
    </w:p>
    <w:sectPr w:rsidR="005C075D" w:rsidRPr="00047BCE" w:rsidSect="00047BCE">
      <w:pgSz w:w="11906" w:h="16838"/>
      <w:pgMar w:top="567"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899" w:rsidRPr="000118F2" w:rsidRDefault="000E4899" w:rsidP="000118F2">
      <w:pPr>
        <w:spacing w:after="0" w:line="240" w:lineRule="auto"/>
      </w:pPr>
      <w:r>
        <w:separator/>
      </w:r>
    </w:p>
  </w:endnote>
  <w:endnote w:type="continuationSeparator" w:id="0">
    <w:p w:rsidR="000E4899" w:rsidRPr="000118F2" w:rsidRDefault="000E4899" w:rsidP="00011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899" w:rsidRPr="000118F2" w:rsidRDefault="000E4899" w:rsidP="000118F2">
      <w:pPr>
        <w:spacing w:after="0" w:line="240" w:lineRule="auto"/>
      </w:pPr>
      <w:r>
        <w:separator/>
      </w:r>
    </w:p>
  </w:footnote>
  <w:footnote w:type="continuationSeparator" w:id="0">
    <w:p w:rsidR="000E4899" w:rsidRPr="000118F2" w:rsidRDefault="000E4899" w:rsidP="000118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1112"/>
    <w:multiLevelType w:val="multilevel"/>
    <w:tmpl w:val="0216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AC40BE"/>
    <w:multiLevelType w:val="multilevel"/>
    <w:tmpl w:val="D3E44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D463AC"/>
    <w:multiLevelType w:val="multilevel"/>
    <w:tmpl w:val="0D4E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D77A08"/>
    <w:multiLevelType w:val="multilevel"/>
    <w:tmpl w:val="B8D2C0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52142E"/>
    <w:rsid w:val="000015CE"/>
    <w:rsid w:val="00005A44"/>
    <w:rsid w:val="000118F2"/>
    <w:rsid w:val="00013F9B"/>
    <w:rsid w:val="0001400F"/>
    <w:rsid w:val="000140A8"/>
    <w:rsid w:val="0002304D"/>
    <w:rsid w:val="00023DCA"/>
    <w:rsid w:val="00043C18"/>
    <w:rsid w:val="00047BCE"/>
    <w:rsid w:val="00050251"/>
    <w:rsid w:val="00053661"/>
    <w:rsid w:val="00060424"/>
    <w:rsid w:val="00067820"/>
    <w:rsid w:val="00070A78"/>
    <w:rsid w:val="0008032C"/>
    <w:rsid w:val="00091656"/>
    <w:rsid w:val="00093011"/>
    <w:rsid w:val="00094C53"/>
    <w:rsid w:val="000A3206"/>
    <w:rsid w:val="000B5424"/>
    <w:rsid w:val="000B6900"/>
    <w:rsid w:val="000C0B75"/>
    <w:rsid w:val="000D47E6"/>
    <w:rsid w:val="000E4899"/>
    <w:rsid w:val="000E6BB9"/>
    <w:rsid w:val="000F55E1"/>
    <w:rsid w:val="000F7E7F"/>
    <w:rsid w:val="000F7EF4"/>
    <w:rsid w:val="00101E8A"/>
    <w:rsid w:val="001035F2"/>
    <w:rsid w:val="00104C60"/>
    <w:rsid w:val="00107925"/>
    <w:rsid w:val="00115554"/>
    <w:rsid w:val="0013071D"/>
    <w:rsid w:val="00132887"/>
    <w:rsid w:val="00143A2D"/>
    <w:rsid w:val="0015193C"/>
    <w:rsid w:val="00161006"/>
    <w:rsid w:val="001A285A"/>
    <w:rsid w:val="001A7562"/>
    <w:rsid w:val="001B0DF0"/>
    <w:rsid w:val="001C0D8E"/>
    <w:rsid w:val="001C670B"/>
    <w:rsid w:val="001D6C80"/>
    <w:rsid w:val="001E0817"/>
    <w:rsid w:val="001E1D4F"/>
    <w:rsid w:val="001E4086"/>
    <w:rsid w:val="00215A91"/>
    <w:rsid w:val="00245D96"/>
    <w:rsid w:val="00247D3E"/>
    <w:rsid w:val="00281ECC"/>
    <w:rsid w:val="00282D1D"/>
    <w:rsid w:val="002A4AF8"/>
    <w:rsid w:val="002A6B3C"/>
    <w:rsid w:val="002B5B7C"/>
    <w:rsid w:val="002E2C48"/>
    <w:rsid w:val="002F536A"/>
    <w:rsid w:val="00303BB9"/>
    <w:rsid w:val="00303F98"/>
    <w:rsid w:val="003040AD"/>
    <w:rsid w:val="00312365"/>
    <w:rsid w:val="00317F1E"/>
    <w:rsid w:val="003220E4"/>
    <w:rsid w:val="00334CAA"/>
    <w:rsid w:val="00342C80"/>
    <w:rsid w:val="00345675"/>
    <w:rsid w:val="00345894"/>
    <w:rsid w:val="003466F8"/>
    <w:rsid w:val="00346A55"/>
    <w:rsid w:val="0035156E"/>
    <w:rsid w:val="003527EA"/>
    <w:rsid w:val="00353531"/>
    <w:rsid w:val="0036550B"/>
    <w:rsid w:val="003702B1"/>
    <w:rsid w:val="00370BD1"/>
    <w:rsid w:val="00377875"/>
    <w:rsid w:val="00384976"/>
    <w:rsid w:val="00392545"/>
    <w:rsid w:val="003A1021"/>
    <w:rsid w:val="003B545C"/>
    <w:rsid w:val="003D2558"/>
    <w:rsid w:val="003D7093"/>
    <w:rsid w:val="003E19EF"/>
    <w:rsid w:val="003F1680"/>
    <w:rsid w:val="00405958"/>
    <w:rsid w:val="00410523"/>
    <w:rsid w:val="00415723"/>
    <w:rsid w:val="004163F5"/>
    <w:rsid w:val="00444081"/>
    <w:rsid w:val="00446173"/>
    <w:rsid w:val="0045471F"/>
    <w:rsid w:val="00465517"/>
    <w:rsid w:val="00475F7F"/>
    <w:rsid w:val="004772B1"/>
    <w:rsid w:val="004C2288"/>
    <w:rsid w:val="004C2CA7"/>
    <w:rsid w:val="004C545E"/>
    <w:rsid w:val="004F476C"/>
    <w:rsid w:val="004F5844"/>
    <w:rsid w:val="004F6676"/>
    <w:rsid w:val="0050049E"/>
    <w:rsid w:val="00513D58"/>
    <w:rsid w:val="0052142E"/>
    <w:rsid w:val="00541E88"/>
    <w:rsid w:val="00542D70"/>
    <w:rsid w:val="005444DE"/>
    <w:rsid w:val="00575D13"/>
    <w:rsid w:val="005A6C5A"/>
    <w:rsid w:val="005A770D"/>
    <w:rsid w:val="005C034F"/>
    <w:rsid w:val="005C075D"/>
    <w:rsid w:val="005C2097"/>
    <w:rsid w:val="005C5A30"/>
    <w:rsid w:val="005E04B8"/>
    <w:rsid w:val="005F3701"/>
    <w:rsid w:val="005F720B"/>
    <w:rsid w:val="00604140"/>
    <w:rsid w:val="00604C7B"/>
    <w:rsid w:val="00613525"/>
    <w:rsid w:val="006220DD"/>
    <w:rsid w:val="0067319E"/>
    <w:rsid w:val="00694F21"/>
    <w:rsid w:val="006C4C19"/>
    <w:rsid w:val="006E03EE"/>
    <w:rsid w:val="006E46E5"/>
    <w:rsid w:val="006E7ABC"/>
    <w:rsid w:val="006F1477"/>
    <w:rsid w:val="006F1EC8"/>
    <w:rsid w:val="006F55A3"/>
    <w:rsid w:val="00704F06"/>
    <w:rsid w:val="00706F24"/>
    <w:rsid w:val="007328F5"/>
    <w:rsid w:val="00745E58"/>
    <w:rsid w:val="00746B75"/>
    <w:rsid w:val="0074782E"/>
    <w:rsid w:val="00760A5C"/>
    <w:rsid w:val="0077565C"/>
    <w:rsid w:val="007815B8"/>
    <w:rsid w:val="0078628D"/>
    <w:rsid w:val="007C31C5"/>
    <w:rsid w:val="007C7CC3"/>
    <w:rsid w:val="007F1587"/>
    <w:rsid w:val="008235FA"/>
    <w:rsid w:val="00857BFF"/>
    <w:rsid w:val="00866A04"/>
    <w:rsid w:val="00875CCC"/>
    <w:rsid w:val="00885171"/>
    <w:rsid w:val="00885D22"/>
    <w:rsid w:val="008874DA"/>
    <w:rsid w:val="00893E79"/>
    <w:rsid w:val="008A321E"/>
    <w:rsid w:val="008B0C20"/>
    <w:rsid w:val="008B7651"/>
    <w:rsid w:val="008C27A1"/>
    <w:rsid w:val="009056C9"/>
    <w:rsid w:val="009237CA"/>
    <w:rsid w:val="00936184"/>
    <w:rsid w:val="00936335"/>
    <w:rsid w:val="00936F87"/>
    <w:rsid w:val="00961CDE"/>
    <w:rsid w:val="00961F9A"/>
    <w:rsid w:val="00966783"/>
    <w:rsid w:val="00970CCF"/>
    <w:rsid w:val="00973740"/>
    <w:rsid w:val="00976AB2"/>
    <w:rsid w:val="009935E1"/>
    <w:rsid w:val="00994162"/>
    <w:rsid w:val="0099572C"/>
    <w:rsid w:val="009C0C8D"/>
    <w:rsid w:val="009D61D7"/>
    <w:rsid w:val="009D67DB"/>
    <w:rsid w:val="009E0631"/>
    <w:rsid w:val="00A047A0"/>
    <w:rsid w:val="00A14746"/>
    <w:rsid w:val="00A26C5B"/>
    <w:rsid w:val="00A43BB5"/>
    <w:rsid w:val="00A5093F"/>
    <w:rsid w:val="00A65211"/>
    <w:rsid w:val="00A74B54"/>
    <w:rsid w:val="00A7562D"/>
    <w:rsid w:val="00A75FB5"/>
    <w:rsid w:val="00A82111"/>
    <w:rsid w:val="00A90D4B"/>
    <w:rsid w:val="00AA2D97"/>
    <w:rsid w:val="00AB3152"/>
    <w:rsid w:val="00AC1476"/>
    <w:rsid w:val="00AC5192"/>
    <w:rsid w:val="00AC7A88"/>
    <w:rsid w:val="00AD1F1D"/>
    <w:rsid w:val="00AF118D"/>
    <w:rsid w:val="00AF138D"/>
    <w:rsid w:val="00AF29E7"/>
    <w:rsid w:val="00B10129"/>
    <w:rsid w:val="00B161C7"/>
    <w:rsid w:val="00B17534"/>
    <w:rsid w:val="00B20F89"/>
    <w:rsid w:val="00B21242"/>
    <w:rsid w:val="00B27D34"/>
    <w:rsid w:val="00B35BC0"/>
    <w:rsid w:val="00B411DA"/>
    <w:rsid w:val="00B670C9"/>
    <w:rsid w:val="00BA5335"/>
    <w:rsid w:val="00BC5C87"/>
    <w:rsid w:val="00BD0492"/>
    <w:rsid w:val="00BD4874"/>
    <w:rsid w:val="00BD7C5E"/>
    <w:rsid w:val="00BE35F6"/>
    <w:rsid w:val="00BE5718"/>
    <w:rsid w:val="00BE7382"/>
    <w:rsid w:val="00BF2A99"/>
    <w:rsid w:val="00BF2CAB"/>
    <w:rsid w:val="00BF727D"/>
    <w:rsid w:val="00C02AFF"/>
    <w:rsid w:val="00C03BC6"/>
    <w:rsid w:val="00C30F52"/>
    <w:rsid w:val="00C34A40"/>
    <w:rsid w:val="00C36315"/>
    <w:rsid w:val="00C44649"/>
    <w:rsid w:val="00C44711"/>
    <w:rsid w:val="00C5710F"/>
    <w:rsid w:val="00C61D0E"/>
    <w:rsid w:val="00C81884"/>
    <w:rsid w:val="00CC3C5D"/>
    <w:rsid w:val="00CE72D2"/>
    <w:rsid w:val="00CF6A1A"/>
    <w:rsid w:val="00D01324"/>
    <w:rsid w:val="00D40089"/>
    <w:rsid w:val="00D5569B"/>
    <w:rsid w:val="00D576A7"/>
    <w:rsid w:val="00D610B9"/>
    <w:rsid w:val="00D67156"/>
    <w:rsid w:val="00D820F3"/>
    <w:rsid w:val="00D82D39"/>
    <w:rsid w:val="00D9659F"/>
    <w:rsid w:val="00D9734E"/>
    <w:rsid w:val="00DA48EF"/>
    <w:rsid w:val="00DC295B"/>
    <w:rsid w:val="00DC52BA"/>
    <w:rsid w:val="00DC6378"/>
    <w:rsid w:val="00DD0894"/>
    <w:rsid w:val="00DD20FA"/>
    <w:rsid w:val="00DF193F"/>
    <w:rsid w:val="00E13294"/>
    <w:rsid w:val="00E13B06"/>
    <w:rsid w:val="00E23A44"/>
    <w:rsid w:val="00E340D1"/>
    <w:rsid w:val="00E4206C"/>
    <w:rsid w:val="00E4368E"/>
    <w:rsid w:val="00E54BDA"/>
    <w:rsid w:val="00E67337"/>
    <w:rsid w:val="00E729AF"/>
    <w:rsid w:val="00E84975"/>
    <w:rsid w:val="00E90791"/>
    <w:rsid w:val="00E90FAC"/>
    <w:rsid w:val="00E921B0"/>
    <w:rsid w:val="00EA123D"/>
    <w:rsid w:val="00EB127C"/>
    <w:rsid w:val="00EB5FC3"/>
    <w:rsid w:val="00EC087C"/>
    <w:rsid w:val="00EC4B7D"/>
    <w:rsid w:val="00EC6814"/>
    <w:rsid w:val="00ED57D8"/>
    <w:rsid w:val="00EE3FEB"/>
    <w:rsid w:val="00EE5106"/>
    <w:rsid w:val="00EF2E8C"/>
    <w:rsid w:val="00F16112"/>
    <w:rsid w:val="00F34733"/>
    <w:rsid w:val="00F3531B"/>
    <w:rsid w:val="00F36F8C"/>
    <w:rsid w:val="00F641EE"/>
    <w:rsid w:val="00F927DD"/>
    <w:rsid w:val="00FB3358"/>
    <w:rsid w:val="00FE77E9"/>
    <w:rsid w:val="00FF0124"/>
    <w:rsid w:val="00FF0A6A"/>
    <w:rsid w:val="00FF12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A44"/>
  </w:style>
  <w:style w:type="paragraph" w:styleId="3">
    <w:name w:val="heading 3"/>
    <w:basedOn w:val="a"/>
    <w:next w:val="a"/>
    <w:link w:val="30"/>
    <w:qFormat/>
    <w:rsid w:val="006E03EE"/>
    <w:pPr>
      <w:keepNext/>
      <w:spacing w:after="0" w:line="240" w:lineRule="auto"/>
      <w:jc w:val="center"/>
      <w:outlineLvl w:val="2"/>
    </w:pPr>
    <w:rPr>
      <w:rFonts w:ascii="Arial" w:eastAsia="Times New Roman" w:hAnsi="Arial" w:cs="Times New Roman"/>
      <w:b/>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727D"/>
    <w:rPr>
      <w:color w:val="0000FF"/>
      <w:u w:val="single"/>
    </w:rPr>
  </w:style>
  <w:style w:type="table" w:styleId="a4">
    <w:name w:val="Table Grid"/>
    <w:basedOn w:val="a1"/>
    <w:uiPriority w:val="59"/>
    <w:rsid w:val="00BF7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a"/>
    <w:rsid w:val="001E1D4F"/>
    <w:rPr>
      <w:color w:val="333399"/>
      <w:u w:val="single"/>
    </w:rPr>
  </w:style>
  <w:style w:type="character" w:customStyle="1" w:styleId="s0">
    <w:name w:val="s0"/>
    <w:rsid w:val="001E1D4F"/>
    <w:rPr>
      <w:rFonts w:ascii="Times New Roman" w:hAnsi="Times New Roman" w:cs="Times New Roman" w:hint="default"/>
      <w:b w:val="0"/>
      <w:bCs w:val="0"/>
      <w:i w:val="0"/>
      <w:iCs w:val="0"/>
      <w:color w:val="000000"/>
    </w:rPr>
  </w:style>
  <w:style w:type="character" w:customStyle="1" w:styleId="s2">
    <w:name w:val="s2"/>
    <w:rsid w:val="001E1D4F"/>
    <w:rPr>
      <w:rFonts w:ascii="Times New Roman" w:hAnsi="Times New Roman" w:cs="Times New Roman" w:hint="default"/>
      <w:color w:val="333399"/>
      <w:u w:val="single"/>
    </w:rPr>
  </w:style>
  <w:style w:type="paragraph" w:styleId="a6">
    <w:name w:val="No Spacing"/>
    <w:uiPriority w:val="1"/>
    <w:qFormat/>
    <w:rsid w:val="004F6676"/>
    <w:pPr>
      <w:spacing w:after="0" w:line="240" w:lineRule="auto"/>
    </w:pPr>
    <w:rPr>
      <w:rFonts w:ascii="Calibri" w:eastAsia="Calibri" w:hAnsi="Calibri" w:cs="Times New Roman"/>
    </w:rPr>
  </w:style>
  <w:style w:type="paragraph" w:styleId="a7">
    <w:name w:val="Normal (Web)"/>
    <w:basedOn w:val="a"/>
    <w:uiPriority w:val="99"/>
    <w:unhideWhenUsed/>
    <w:rsid w:val="006E0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6E03EE"/>
    <w:rPr>
      <w:rFonts w:ascii="Arial" w:eastAsia="Times New Roman" w:hAnsi="Arial" w:cs="Times New Roman"/>
      <w:b/>
      <w:sz w:val="20"/>
      <w:szCs w:val="20"/>
      <w:lang w:val="en-GB" w:eastAsia="ru-RU"/>
    </w:rPr>
  </w:style>
  <w:style w:type="paragraph" w:styleId="a8">
    <w:name w:val="header"/>
    <w:basedOn w:val="a"/>
    <w:link w:val="a9"/>
    <w:uiPriority w:val="99"/>
    <w:semiHidden/>
    <w:unhideWhenUsed/>
    <w:rsid w:val="000118F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118F2"/>
  </w:style>
  <w:style w:type="paragraph" w:styleId="aa">
    <w:name w:val="footer"/>
    <w:basedOn w:val="a"/>
    <w:link w:val="ab"/>
    <w:uiPriority w:val="99"/>
    <w:semiHidden/>
    <w:unhideWhenUsed/>
    <w:rsid w:val="000118F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118F2"/>
  </w:style>
  <w:style w:type="character" w:customStyle="1" w:styleId="ac">
    <w:name w:val="Нет"/>
    <w:rsid w:val="00346A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727D"/>
    <w:rPr>
      <w:color w:val="0000FF"/>
      <w:u w:val="single"/>
    </w:rPr>
  </w:style>
  <w:style w:type="table" w:styleId="a4">
    <w:name w:val="Table Grid"/>
    <w:basedOn w:val="a1"/>
    <w:uiPriority w:val="59"/>
    <w:rsid w:val="00BF7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a"/>
    <w:rsid w:val="001E1D4F"/>
    <w:rPr>
      <w:color w:val="333399"/>
      <w:u w:val="single"/>
    </w:rPr>
  </w:style>
  <w:style w:type="character" w:customStyle="1" w:styleId="s0">
    <w:name w:val="s0"/>
    <w:rsid w:val="001E1D4F"/>
    <w:rPr>
      <w:rFonts w:ascii="Times New Roman" w:hAnsi="Times New Roman" w:cs="Times New Roman" w:hint="default"/>
      <w:b w:val="0"/>
      <w:bCs w:val="0"/>
      <w:i w:val="0"/>
      <w:iCs w:val="0"/>
      <w:color w:val="000000"/>
    </w:rPr>
  </w:style>
  <w:style w:type="character" w:customStyle="1" w:styleId="s2">
    <w:name w:val="s2"/>
    <w:rsid w:val="001E1D4F"/>
    <w:rPr>
      <w:rFonts w:ascii="Times New Roman" w:hAnsi="Times New Roman" w:cs="Times New Roman" w:hint="default"/>
      <w:color w:val="333399"/>
      <w:u w:val="single"/>
    </w:rPr>
  </w:style>
</w:styles>
</file>

<file path=word/webSettings.xml><?xml version="1.0" encoding="utf-8"?>
<w:webSettings xmlns:r="http://schemas.openxmlformats.org/officeDocument/2006/relationships" xmlns:w="http://schemas.openxmlformats.org/wordprocessingml/2006/main">
  <w:divs>
    <w:div w:id="198319830">
      <w:bodyDiv w:val="1"/>
      <w:marLeft w:val="0"/>
      <w:marRight w:val="0"/>
      <w:marTop w:val="0"/>
      <w:marBottom w:val="0"/>
      <w:divBdr>
        <w:top w:val="none" w:sz="0" w:space="0" w:color="auto"/>
        <w:left w:val="none" w:sz="0" w:space="0" w:color="auto"/>
        <w:bottom w:val="none" w:sz="0" w:space="0" w:color="auto"/>
        <w:right w:val="none" w:sz="0" w:space="0" w:color="auto"/>
      </w:divBdr>
    </w:div>
    <w:div w:id="461657326">
      <w:bodyDiv w:val="1"/>
      <w:marLeft w:val="0"/>
      <w:marRight w:val="0"/>
      <w:marTop w:val="0"/>
      <w:marBottom w:val="0"/>
      <w:divBdr>
        <w:top w:val="none" w:sz="0" w:space="0" w:color="auto"/>
        <w:left w:val="none" w:sz="0" w:space="0" w:color="auto"/>
        <w:bottom w:val="none" w:sz="0" w:space="0" w:color="auto"/>
        <w:right w:val="none" w:sz="0" w:space="0" w:color="auto"/>
      </w:divBdr>
    </w:div>
    <w:div w:id="508057765">
      <w:bodyDiv w:val="1"/>
      <w:marLeft w:val="0"/>
      <w:marRight w:val="0"/>
      <w:marTop w:val="0"/>
      <w:marBottom w:val="0"/>
      <w:divBdr>
        <w:top w:val="none" w:sz="0" w:space="0" w:color="auto"/>
        <w:left w:val="none" w:sz="0" w:space="0" w:color="auto"/>
        <w:bottom w:val="none" w:sz="0" w:space="0" w:color="auto"/>
        <w:right w:val="none" w:sz="0" w:space="0" w:color="auto"/>
      </w:divBdr>
    </w:div>
    <w:div w:id="761922117">
      <w:bodyDiv w:val="1"/>
      <w:marLeft w:val="0"/>
      <w:marRight w:val="0"/>
      <w:marTop w:val="0"/>
      <w:marBottom w:val="0"/>
      <w:divBdr>
        <w:top w:val="none" w:sz="0" w:space="0" w:color="auto"/>
        <w:left w:val="none" w:sz="0" w:space="0" w:color="auto"/>
        <w:bottom w:val="none" w:sz="0" w:space="0" w:color="auto"/>
        <w:right w:val="none" w:sz="0" w:space="0" w:color="auto"/>
      </w:divBdr>
    </w:div>
    <w:div w:id="952977523">
      <w:bodyDiv w:val="1"/>
      <w:marLeft w:val="0"/>
      <w:marRight w:val="0"/>
      <w:marTop w:val="0"/>
      <w:marBottom w:val="0"/>
      <w:divBdr>
        <w:top w:val="none" w:sz="0" w:space="0" w:color="auto"/>
        <w:left w:val="none" w:sz="0" w:space="0" w:color="auto"/>
        <w:bottom w:val="none" w:sz="0" w:space="0" w:color="auto"/>
        <w:right w:val="none" w:sz="0" w:space="0" w:color="auto"/>
      </w:divBdr>
    </w:div>
    <w:div w:id="1030103490">
      <w:bodyDiv w:val="1"/>
      <w:marLeft w:val="0"/>
      <w:marRight w:val="0"/>
      <w:marTop w:val="0"/>
      <w:marBottom w:val="0"/>
      <w:divBdr>
        <w:top w:val="none" w:sz="0" w:space="0" w:color="auto"/>
        <w:left w:val="none" w:sz="0" w:space="0" w:color="auto"/>
        <w:bottom w:val="none" w:sz="0" w:space="0" w:color="auto"/>
        <w:right w:val="none" w:sz="0" w:space="0" w:color="auto"/>
      </w:divBdr>
    </w:div>
    <w:div w:id="1082489936">
      <w:bodyDiv w:val="1"/>
      <w:marLeft w:val="0"/>
      <w:marRight w:val="0"/>
      <w:marTop w:val="0"/>
      <w:marBottom w:val="0"/>
      <w:divBdr>
        <w:top w:val="none" w:sz="0" w:space="0" w:color="auto"/>
        <w:left w:val="none" w:sz="0" w:space="0" w:color="auto"/>
        <w:bottom w:val="none" w:sz="0" w:space="0" w:color="auto"/>
        <w:right w:val="none" w:sz="0" w:space="0" w:color="auto"/>
      </w:divBdr>
    </w:div>
    <w:div w:id="1157960559">
      <w:bodyDiv w:val="1"/>
      <w:marLeft w:val="0"/>
      <w:marRight w:val="0"/>
      <w:marTop w:val="0"/>
      <w:marBottom w:val="0"/>
      <w:divBdr>
        <w:top w:val="none" w:sz="0" w:space="0" w:color="auto"/>
        <w:left w:val="none" w:sz="0" w:space="0" w:color="auto"/>
        <w:bottom w:val="none" w:sz="0" w:space="0" w:color="auto"/>
        <w:right w:val="none" w:sz="0" w:space="0" w:color="auto"/>
      </w:divBdr>
    </w:div>
    <w:div w:id="1330252664">
      <w:bodyDiv w:val="1"/>
      <w:marLeft w:val="0"/>
      <w:marRight w:val="0"/>
      <w:marTop w:val="0"/>
      <w:marBottom w:val="0"/>
      <w:divBdr>
        <w:top w:val="none" w:sz="0" w:space="0" w:color="auto"/>
        <w:left w:val="none" w:sz="0" w:space="0" w:color="auto"/>
        <w:bottom w:val="none" w:sz="0" w:space="0" w:color="auto"/>
        <w:right w:val="none" w:sz="0" w:space="0" w:color="auto"/>
      </w:divBdr>
    </w:div>
    <w:div w:id="1607033384">
      <w:bodyDiv w:val="1"/>
      <w:marLeft w:val="0"/>
      <w:marRight w:val="0"/>
      <w:marTop w:val="0"/>
      <w:marBottom w:val="0"/>
      <w:divBdr>
        <w:top w:val="none" w:sz="0" w:space="0" w:color="auto"/>
        <w:left w:val="none" w:sz="0" w:space="0" w:color="auto"/>
        <w:bottom w:val="none" w:sz="0" w:space="0" w:color="auto"/>
        <w:right w:val="none" w:sz="0" w:space="0" w:color="auto"/>
      </w:divBdr>
    </w:div>
    <w:div w:id="1928882354">
      <w:bodyDiv w:val="1"/>
      <w:marLeft w:val="0"/>
      <w:marRight w:val="0"/>
      <w:marTop w:val="0"/>
      <w:marBottom w:val="0"/>
      <w:divBdr>
        <w:top w:val="none" w:sz="0" w:space="0" w:color="auto"/>
        <w:left w:val="none" w:sz="0" w:space="0" w:color="auto"/>
        <w:bottom w:val="none" w:sz="0" w:space="0" w:color="auto"/>
        <w:right w:val="none" w:sz="0" w:space="0" w:color="auto"/>
      </w:divBdr>
    </w:div>
    <w:div w:id="1970239998">
      <w:bodyDiv w:val="1"/>
      <w:marLeft w:val="0"/>
      <w:marRight w:val="0"/>
      <w:marTop w:val="0"/>
      <w:marBottom w:val="0"/>
      <w:divBdr>
        <w:top w:val="none" w:sz="0" w:space="0" w:color="auto"/>
        <w:left w:val="none" w:sz="0" w:space="0" w:color="auto"/>
        <w:bottom w:val="none" w:sz="0" w:space="0" w:color="auto"/>
        <w:right w:val="none" w:sz="0" w:space="0" w:color="auto"/>
      </w:divBdr>
    </w:div>
    <w:div w:id="209212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5671</Words>
  <Characters>32327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2020-09-07T04:06:00Z</cp:lastPrinted>
  <dcterms:created xsi:type="dcterms:W3CDTF">2021-09-17T03:36:00Z</dcterms:created>
  <dcterms:modified xsi:type="dcterms:W3CDTF">2021-09-17T03:36:00Z</dcterms:modified>
</cp:coreProperties>
</file>