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3" w:type="dxa"/>
        <w:tblInd w:w="-34" w:type="dxa"/>
        <w:tblLayout w:type="fixed"/>
        <w:tblLook w:val="04A0"/>
      </w:tblPr>
      <w:tblGrid>
        <w:gridCol w:w="9513"/>
      </w:tblGrid>
      <w:tr w:rsidR="004F6676" w:rsidRPr="0026287B" w:rsidTr="005C075D">
        <w:trPr>
          <w:trHeight w:val="300"/>
        </w:trPr>
        <w:tc>
          <w:tcPr>
            <w:tcW w:w="9513" w:type="dxa"/>
            <w:tcBorders>
              <w:top w:val="nil"/>
              <w:left w:val="nil"/>
              <w:bottom w:val="nil"/>
              <w:right w:val="nil"/>
            </w:tcBorders>
            <w:shd w:val="clear" w:color="auto" w:fill="auto"/>
            <w:vAlign w:val="bottom"/>
            <w:hideMark/>
          </w:tcPr>
          <w:p w:rsidR="000C0B75" w:rsidRPr="00C14EA3" w:rsidRDefault="00F36F8C" w:rsidP="0026287B">
            <w:pPr>
              <w:pStyle w:val="a6"/>
              <w:rPr>
                <w:rFonts w:ascii="Times New Roman" w:hAnsi="Times New Roman"/>
                <w:b/>
                <w:sz w:val="20"/>
                <w:szCs w:val="20"/>
                <w:lang w:val="kk-KZ" w:eastAsia="ru-RU"/>
              </w:rPr>
            </w:pPr>
            <w:r w:rsidRPr="0026287B">
              <w:rPr>
                <w:rFonts w:ascii="Times New Roman" w:hAnsi="Times New Roman"/>
                <w:b/>
                <w:sz w:val="20"/>
                <w:szCs w:val="20"/>
                <w:lang w:eastAsia="ru-RU"/>
              </w:rPr>
              <w:t>Объявление</w:t>
            </w:r>
            <w:r w:rsidR="004F6676" w:rsidRPr="0026287B">
              <w:rPr>
                <w:rFonts w:ascii="Times New Roman" w:hAnsi="Times New Roman"/>
                <w:b/>
                <w:sz w:val="20"/>
                <w:szCs w:val="20"/>
                <w:lang w:eastAsia="ru-RU"/>
              </w:rPr>
              <w:t xml:space="preserve"> №</w:t>
            </w:r>
            <w:r w:rsidR="0007517A">
              <w:rPr>
                <w:rFonts w:ascii="Times New Roman" w:hAnsi="Times New Roman"/>
                <w:b/>
                <w:sz w:val="20"/>
                <w:szCs w:val="20"/>
                <w:lang w:val="kk-KZ" w:eastAsia="ru-RU"/>
              </w:rPr>
              <w:t>25</w:t>
            </w:r>
          </w:p>
        </w:tc>
      </w:tr>
      <w:tr w:rsidR="004F6676" w:rsidRPr="00383D55" w:rsidTr="005C075D">
        <w:trPr>
          <w:trHeight w:val="855"/>
        </w:trPr>
        <w:tc>
          <w:tcPr>
            <w:tcW w:w="9513" w:type="dxa"/>
            <w:tcBorders>
              <w:top w:val="nil"/>
              <w:left w:val="nil"/>
              <w:bottom w:val="nil"/>
              <w:right w:val="nil"/>
            </w:tcBorders>
            <w:shd w:val="clear" w:color="auto" w:fill="auto"/>
            <w:vAlign w:val="bottom"/>
            <w:hideMark/>
          </w:tcPr>
          <w:p w:rsidR="00EF2E8C" w:rsidRPr="00383D55" w:rsidRDefault="004F6676" w:rsidP="00383D55">
            <w:pPr>
              <w:pStyle w:val="a6"/>
              <w:rPr>
                <w:rFonts w:ascii="Times New Roman" w:hAnsi="Times New Roman"/>
                <w:sz w:val="20"/>
                <w:szCs w:val="20"/>
                <w:lang w:eastAsia="ru-RU"/>
              </w:rPr>
            </w:pPr>
            <w:r w:rsidRPr="00383D55">
              <w:rPr>
                <w:rFonts w:ascii="Times New Roman" w:hAnsi="Times New Roman"/>
                <w:sz w:val="20"/>
                <w:szCs w:val="20"/>
                <w:lang w:eastAsia="ru-RU"/>
              </w:rPr>
              <w:t>КГП на ПХВ «</w:t>
            </w:r>
            <w:proofErr w:type="spellStart"/>
            <w:r w:rsidRPr="00383D55">
              <w:rPr>
                <w:rFonts w:ascii="Times New Roman" w:hAnsi="Times New Roman"/>
                <w:sz w:val="20"/>
                <w:szCs w:val="20"/>
                <w:lang w:eastAsia="ru-RU"/>
              </w:rPr>
              <w:t>Енбекшиказахская</w:t>
            </w:r>
            <w:proofErr w:type="spellEnd"/>
            <w:r w:rsidRPr="00383D55">
              <w:rPr>
                <w:rFonts w:ascii="Times New Roman" w:hAnsi="Times New Roman"/>
                <w:sz w:val="20"/>
                <w:szCs w:val="20"/>
                <w:lang w:eastAsia="ru-RU"/>
              </w:rPr>
              <w:t xml:space="preserve"> многопрофильная межрайонная</w:t>
            </w:r>
            <w:r w:rsidR="00EF2E8C" w:rsidRPr="00383D55">
              <w:rPr>
                <w:rFonts w:ascii="Times New Roman" w:hAnsi="Times New Roman"/>
                <w:sz w:val="20"/>
                <w:szCs w:val="20"/>
                <w:lang w:eastAsia="ru-RU"/>
              </w:rPr>
              <w:t xml:space="preserve"> </w:t>
            </w:r>
            <w:r w:rsidRPr="00383D55">
              <w:rPr>
                <w:rFonts w:ascii="Times New Roman" w:hAnsi="Times New Roman"/>
                <w:sz w:val="20"/>
                <w:szCs w:val="20"/>
                <w:lang w:eastAsia="ru-RU"/>
              </w:rPr>
              <w:t>больница» ГУ УЗАО объявляет о начале проведения закупа способом ценовых предложений (далее - ценовой закуп)</w:t>
            </w:r>
          </w:p>
          <w:p w:rsidR="004F6676" w:rsidRPr="00383D55" w:rsidRDefault="004F6676" w:rsidP="00383D55">
            <w:pPr>
              <w:pStyle w:val="a6"/>
              <w:rPr>
                <w:rFonts w:ascii="Times New Roman" w:hAnsi="Times New Roman"/>
                <w:sz w:val="20"/>
                <w:szCs w:val="20"/>
                <w:lang w:eastAsia="ru-RU"/>
              </w:rPr>
            </w:pPr>
            <w:r w:rsidRPr="00383D55">
              <w:rPr>
                <w:rFonts w:ascii="Times New Roman" w:hAnsi="Times New Roman"/>
                <w:sz w:val="20"/>
                <w:szCs w:val="20"/>
                <w:lang w:eastAsia="ru-RU"/>
              </w:rPr>
              <w:t xml:space="preserve"> по закупу </w:t>
            </w:r>
            <w:r w:rsidR="00245D96" w:rsidRPr="00383D55">
              <w:rPr>
                <w:rFonts w:ascii="Times New Roman" w:hAnsi="Times New Roman"/>
                <w:sz w:val="20"/>
                <w:szCs w:val="20"/>
                <w:lang w:eastAsia="ru-RU"/>
              </w:rPr>
              <w:t>медицинские изделия</w:t>
            </w:r>
            <w:r w:rsidR="0018708F" w:rsidRPr="00383D55">
              <w:rPr>
                <w:rFonts w:ascii="Times New Roman" w:hAnsi="Times New Roman"/>
                <w:sz w:val="20"/>
                <w:szCs w:val="20"/>
                <w:lang w:eastAsia="ru-RU"/>
              </w:rPr>
              <w:t xml:space="preserve"> на 2023год</w:t>
            </w:r>
            <w:r w:rsidRPr="00383D55">
              <w:rPr>
                <w:rFonts w:ascii="Times New Roman" w:hAnsi="Times New Roman"/>
                <w:sz w:val="20"/>
                <w:szCs w:val="20"/>
                <w:lang w:eastAsia="ru-RU"/>
              </w:rPr>
              <w:t>:</w:t>
            </w:r>
          </w:p>
          <w:p w:rsidR="00EF2E8C" w:rsidRPr="00383D55" w:rsidRDefault="00EF2E8C" w:rsidP="00383D55">
            <w:pPr>
              <w:pStyle w:val="a6"/>
              <w:rPr>
                <w:rFonts w:ascii="Times New Roman" w:hAnsi="Times New Roman"/>
                <w:sz w:val="20"/>
                <w:szCs w:val="20"/>
                <w:lang w:eastAsia="ru-RU"/>
              </w:rPr>
            </w:pPr>
          </w:p>
          <w:p w:rsidR="00EF2E8C" w:rsidRPr="00383D55" w:rsidRDefault="00EF2E8C" w:rsidP="00383D55">
            <w:pPr>
              <w:pStyle w:val="a6"/>
              <w:rPr>
                <w:rFonts w:ascii="Times New Roman" w:hAnsi="Times New Roman"/>
                <w:sz w:val="20"/>
                <w:szCs w:val="20"/>
                <w:lang w:eastAsia="ru-RU"/>
              </w:rPr>
            </w:pPr>
            <w:r w:rsidRPr="00383D55">
              <w:rPr>
                <w:rFonts w:ascii="Times New Roman" w:hAnsi="Times New Roman"/>
                <w:sz w:val="20"/>
                <w:szCs w:val="20"/>
                <w:lang w:eastAsia="ru-RU"/>
              </w:rPr>
              <w:t xml:space="preserve">ЛОТ: </w:t>
            </w:r>
            <w:r w:rsidR="00DC295B" w:rsidRPr="00383D55">
              <w:rPr>
                <w:rFonts w:ascii="Times New Roman" w:hAnsi="Times New Roman"/>
                <w:sz w:val="20"/>
                <w:szCs w:val="20"/>
                <w:lang w:eastAsia="ru-RU"/>
              </w:rPr>
              <w:t>ИМН</w:t>
            </w:r>
          </w:p>
          <w:p w:rsidR="00A64332" w:rsidRPr="00383D55" w:rsidRDefault="00A64332" w:rsidP="00383D55">
            <w:pPr>
              <w:pStyle w:val="a6"/>
              <w:rPr>
                <w:rFonts w:ascii="Times New Roman" w:hAnsi="Times New Roman"/>
                <w:sz w:val="20"/>
                <w:szCs w:val="20"/>
                <w:lang w:eastAsia="ru-RU"/>
              </w:rPr>
            </w:pPr>
          </w:p>
          <w:tbl>
            <w:tblPr>
              <w:tblW w:w="9380" w:type="dxa"/>
              <w:tblLayout w:type="fixed"/>
              <w:tblLook w:val="04A0"/>
            </w:tblPr>
            <w:tblGrid>
              <w:gridCol w:w="591"/>
              <w:gridCol w:w="1701"/>
              <w:gridCol w:w="4253"/>
              <w:gridCol w:w="567"/>
              <w:gridCol w:w="425"/>
              <w:gridCol w:w="851"/>
              <w:gridCol w:w="992"/>
            </w:tblGrid>
            <w:tr w:rsidR="007C70A1" w:rsidRPr="0007517A" w:rsidTr="0007517A">
              <w:trPr>
                <w:trHeight w:val="465"/>
              </w:trPr>
              <w:tc>
                <w:tcPr>
                  <w:tcW w:w="591" w:type="dxa"/>
                  <w:tcBorders>
                    <w:top w:val="single" w:sz="8" w:space="0" w:color="auto"/>
                    <w:left w:val="single" w:sz="8" w:space="0" w:color="auto"/>
                    <w:bottom w:val="nil"/>
                    <w:right w:val="single" w:sz="8" w:space="0" w:color="auto"/>
                  </w:tcBorders>
                  <w:shd w:val="clear" w:color="auto" w:fill="auto"/>
                  <w:hideMark/>
                </w:tcPr>
                <w:p w:rsidR="007C70A1" w:rsidRPr="0007517A" w:rsidRDefault="007C70A1" w:rsidP="00383D55">
                  <w:pPr>
                    <w:pStyle w:val="a6"/>
                    <w:rPr>
                      <w:rFonts w:ascii="Times New Roman" w:hAnsi="Times New Roman"/>
                      <w:sz w:val="14"/>
                      <w:szCs w:val="12"/>
                      <w:lang w:eastAsia="ru-RU"/>
                    </w:rPr>
                  </w:pPr>
                  <w:r w:rsidRPr="0007517A">
                    <w:rPr>
                      <w:rFonts w:ascii="Times New Roman" w:hAnsi="Times New Roman"/>
                      <w:sz w:val="14"/>
                      <w:szCs w:val="12"/>
                      <w:lang w:eastAsia="ru-RU"/>
                    </w:rPr>
                    <w:t>№</w:t>
                  </w:r>
                </w:p>
              </w:tc>
              <w:tc>
                <w:tcPr>
                  <w:tcW w:w="1701" w:type="dxa"/>
                  <w:vMerge w:val="restart"/>
                  <w:tcBorders>
                    <w:top w:val="single" w:sz="8" w:space="0" w:color="auto"/>
                    <w:left w:val="single" w:sz="8" w:space="0" w:color="auto"/>
                    <w:bottom w:val="nil"/>
                    <w:right w:val="single" w:sz="8" w:space="0" w:color="auto"/>
                  </w:tcBorders>
                  <w:shd w:val="clear" w:color="auto" w:fill="auto"/>
                  <w:vAlign w:val="bottom"/>
                  <w:hideMark/>
                </w:tcPr>
                <w:p w:rsidR="007C70A1" w:rsidRPr="0007517A" w:rsidRDefault="007C70A1" w:rsidP="00383D55">
                  <w:pPr>
                    <w:pStyle w:val="a6"/>
                    <w:rPr>
                      <w:rFonts w:ascii="Times New Roman" w:hAnsi="Times New Roman"/>
                      <w:sz w:val="14"/>
                      <w:szCs w:val="12"/>
                      <w:lang w:eastAsia="ru-RU"/>
                    </w:rPr>
                  </w:pPr>
                  <w:r w:rsidRPr="0007517A">
                    <w:rPr>
                      <w:rFonts w:ascii="Times New Roman" w:hAnsi="Times New Roman"/>
                      <w:sz w:val="14"/>
                      <w:szCs w:val="12"/>
                      <w:lang w:eastAsia="ru-RU"/>
                    </w:rPr>
                    <w:t>Наименование</w:t>
                  </w:r>
                </w:p>
              </w:tc>
              <w:tc>
                <w:tcPr>
                  <w:tcW w:w="4253" w:type="dxa"/>
                  <w:vMerge w:val="restart"/>
                  <w:tcBorders>
                    <w:top w:val="single" w:sz="8" w:space="0" w:color="auto"/>
                    <w:left w:val="single" w:sz="8" w:space="0" w:color="auto"/>
                    <w:bottom w:val="nil"/>
                    <w:right w:val="single" w:sz="8" w:space="0" w:color="auto"/>
                  </w:tcBorders>
                  <w:shd w:val="clear" w:color="auto" w:fill="auto"/>
                  <w:hideMark/>
                </w:tcPr>
                <w:p w:rsidR="007C70A1" w:rsidRPr="0007517A" w:rsidRDefault="007C70A1" w:rsidP="00383D55">
                  <w:pPr>
                    <w:pStyle w:val="a6"/>
                    <w:rPr>
                      <w:rFonts w:ascii="Times New Roman" w:hAnsi="Times New Roman"/>
                      <w:sz w:val="14"/>
                      <w:szCs w:val="12"/>
                      <w:lang w:eastAsia="ru-RU"/>
                    </w:rPr>
                  </w:pPr>
                  <w:r w:rsidRPr="0007517A">
                    <w:rPr>
                      <w:rFonts w:ascii="Times New Roman" w:hAnsi="Times New Roman"/>
                      <w:sz w:val="14"/>
                      <w:szCs w:val="12"/>
                      <w:lang w:eastAsia="ru-RU"/>
                    </w:rPr>
                    <w:t>Описание</w:t>
                  </w:r>
                </w:p>
              </w:tc>
              <w:tc>
                <w:tcPr>
                  <w:tcW w:w="567" w:type="dxa"/>
                  <w:vMerge w:val="restart"/>
                  <w:tcBorders>
                    <w:top w:val="single" w:sz="8" w:space="0" w:color="auto"/>
                    <w:left w:val="single" w:sz="8" w:space="0" w:color="auto"/>
                    <w:bottom w:val="nil"/>
                    <w:right w:val="single" w:sz="8" w:space="0" w:color="auto"/>
                  </w:tcBorders>
                  <w:shd w:val="clear" w:color="auto" w:fill="auto"/>
                  <w:hideMark/>
                </w:tcPr>
                <w:p w:rsidR="007C70A1" w:rsidRPr="0007517A" w:rsidRDefault="007C70A1" w:rsidP="00383D55">
                  <w:pPr>
                    <w:pStyle w:val="a6"/>
                    <w:rPr>
                      <w:rFonts w:ascii="Times New Roman" w:hAnsi="Times New Roman"/>
                      <w:sz w:val="14"/>
                      <w:szCs w:val="12"/>
                      <w:lang w:eastAsia="ru-RU"/>
                    </w:rPr>
                  </w:pPr>
                  <w:r w:rsidRPr="0007517A">
                    <w:rPr>
                      <w:rFonts w:ascii="Times New Roman" w:hAnsi="Times New Roman"/>
                      <w:sz w:val="14"/>
                      <w:szCs w:val="12"/>
                      <w:lang w:eastAsia="ru-RU"/>
                    </w:rPr>
                    <w:t>Ед.</w:t>
                  </w:r>
                </w:p>
                <w:p w:rsidR="007C70A1" w:rsidRPr="0007517A" w:rsidRDefault="007C70A1" w:rsidP="00383D55">
                  <w:pPr>
                    <w:pStyle w:val="a6"/>
                    <w:rPr>
                      <w:rFonts w:ascii="Times New Roman" w:hAnsi="Times New Roman"/>
                      <w:sz w:val="14"/>
                      <w:szCs w:val="12"/>
                      <w:lang w:eastAsia="ru-RU"/>
                    </w:rPr>
                  </w:pPr>
                  <w:proofErr w:type="spellStart"/>
                  <w:r w:rsidRPr="0007517A">
                    <w:rPr>
                      <w:rFonts w:ascii="Times New Roman" w:hAnsi="Times New Roman"/>
                      <w:sz w:val="14"/>
                      <w:szCs w:val="12"/>
                      <w:lang w:eastAsia="ru-RU"/>
                    </w:rPr>
                    <w:t>изм</w:t>
                  </w:r>
                  <w:proofErr w:type="spellEnd"/>
                  <w:r w:rsidRPr="0007517A">
                    <w:rPr>
                      <w:rFonts w:ascii="Times New Roman" w:hAnsi="Times New Roman"/>
                      <w:sz w:val="14"/>
                      <w:szCs w:val="12"/>
                      <w:lang w:eastAsia="ru-RU"/>
                    </w:rPr>
                    <w:t>.</w:t>
                  </w:r>
                </w:p>
              </w:tc>
              <w:tc>
                <w:tcPr>
                  <w:tcW w:w="425" w:type="dxa"/>
                  <w:tcBorders>
                    <w:top w:val="single" w:sz="8" w:space="0" w:color="auto"/>
                    <w:left w:val="nil"/>
                    <w:bottom w:val="nil"/>
                    <w:right w:val="single" w:sz="8" w:space="0" w:color="auto"/>
                  </w:tcBorders>
                  <w:shd w:val="clear" w:color="auto" w:fill="auto"/>
                  <w:hideMark/>
                </w:tcPr>
                <w:p w:rsidR="007C70A1" w:rsidRPr="0007517A" w:rsidRDefault="007C70A1" w:rsidP="00383D55">
                  <w:pPr>
                    <w:pStyle w:val="a6"/>
                    <w:rPr>
                      <w:rFonts w:ascii="Times New Roman" w:hAnsi="Times New Roman"/>
                      <w:sz w:val="14"/>
                      <w:szCs w:val="12"/>
                      <w:lang w:eastAsia="ru-RU"/>
                    </w:rPr>
                  </w:pPr>
                  <w:r w:rsidRPr="0007517A">
                    <w:rPr>
                      <w:rFonts w:ascii="Times New Roman" w:hAnsi="Times New Roman"/>
                      <w:sz w:val="14"/>
                      <w:szCs w:val="12"/>
                      <w:lang w:eastAsia="ru-RU"/>
                    </w:rPr>
                    <w:t>Кол-во</w:t>
                  </w:r>
                </w:p>
              </w:tc>
              <w:tc>
                <w:tcPr>
                  <w:tcW w:w="851" w:type="dxa"/>
                  <w:vMerge w:val="restart"/>
                  <w:tcBorders>
                    <w:top w:val="single" w:sz="8" w:space="0" w:color="auto"/>
                    <w:left w:val="single" w:sz="8" w:space="0" w:color="auto"/>
                    <w:bottom w:val="nil"/>
                    <w:right w:val="single" w:sz="8" w:space="0" w:color="auto"/>
                  </w:tcBorders>
                  <w:shd w:val="clear" w:color="auto" w:fill="auto"/>
                  <w:hideMark/>
                </w:tcPr>
                <w:p w:rsidR="007C70A1" w:rsidRPr="0007517A" w:rsidRDefault="007C70A1" w:rsidP="00383D55">
                  <w:pPr>
                    <w:pStyle w:val="a6"/>
                    <w:rPr>
                      <w:rFonts w:ascii="Times New Roman" w:hAnsi="Times New Roman"/>
                      <w:sz w:val="14"/>
                      <w:szCs w:val="12"/>
                      <w:lang w:eastAsia="ru-RU"/>
                    </w:rPr>
                  </w:pPr>
                  <w:r w:rsidRPr="0007517A">
                    <w:rPr>
                      <w:rFonts w:ascii="Times New Roman" w:hAnsi="Times New Roman"/>
                      <w:sz w:val="14"/>
                      <w:szCs w:val="12"/>
                      <w:lang w:eastAsia="ru-RU"/>
                    </w:rPr>
                    <w:t>Цена</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C70A1" w:rsidRPr="0007517A" w:rsidRDefault="007C70A1" w:rsidP="00383D55">
                  <w:pPr>
                    <w:pStyle w:val="a6"/>
                    <w:rPr>
                      <w:rFonts w:ascii="Times New Roman" w:hAnsi="Times New Roman"/>
                      <w:sz w:val="14"/>
                      <w:szCs w:val="12"/>
                      <w:lang w:eastAsia="ru-RU"/>
                    </w:rPr>
                  </w:pPr>
                  <w:r w:rsidRPr="0007517A">
                    <w:rPr>
                      <w:rFonts w:ascii="Times New Roman" w:hAnsi="Times New Roman"/>
                      <w:sz w:val="14"/>
                      <w:szCs w:val="12"/>
                      <w:lang w:eastAsia="ru-RU"/>
                    </w:rPr>
                    <w:t>Сумма</w:t>
                  </w:r>
                </w:p>
              </w:tc>
            </w:tr>
            <w:tr w:rsidR="007C70A1" w:rsidRPr="0007517A" w:rsidTr="0007517A">
              <w:trPr>
                <w:trHeight w:val="46"/>
              </w:trPr>
              <w:tc>
                <w:tcPr>
                  <w:tcW w:w="591" w:type="dxa"/>
                  <w:tcBorders>
                    <w:top w:val="nil"/>
                    <w:left w:val="single" w:sz="8" w:space="0" w:color="auto"/>
                    <w:bottom w:val="single" w:sz="4" w:space="0" w:color="auto"/>
                    <w:right w:val="single" w:sz="8" w:space="0" w:color="auto"/>
                  </w:tcBorders>
                  <w:shd w:val="clear" w:color="auto" w:fill="auto"/>
                  <w:hideMark/>
                </w:tcPr>
                <w:p w:rsidR="007C70A1" w:rsidRPr="0007517A" w:rsidRDefault="007C70A1" w:rsidP="00383D55">
                  <w:pPr>
                    <w:pStyle w:val="a6"/>
                    <w:rPr>
                      <w:rFonts w:ascii="Times New Roman" w:hAnsi="Times New Roman"/>
                      <w:sz w:val="14"/>
                      <w:szCs w:val="12"/>
                      <w:lang w:eastAsia="ru-RU"/>
                    </w:rPr>
                  </w:pPr>
                  <w:proofErr w:type="spellStart"/>
                  <w:proofErr w:type="gramStart"/>
                  <w:r w:rsidRPr="0007517A">
                    <w:rPr>
                      <w:rFonts w:ascii="Times New Roman" w:hAnsi="Times New Roman"/>
                      <w:sz w:val="14"/>
                      <w:szCs w:val="12"/>
                      <w:lang w:eastAsia="ru-RU"/>
                    </w:rPr>
                    <w:t>п</w:t>
                  </w:r>
                  <w:proofErr w:type="spellEnd"/>
                  <w:proofErr w:type="gramEnd"/>
                  <w:r w:rsidRPr="0007517A">
                    <w:rPr>
                      <w:rFonts w:ascii="Times New Roman" w:hAnsi="Times New Roman"/>
                      <w:sz w:val="14"/>
                      <w:szCs w:val="12"/>
                      <w:lang w:eastAsia="ru-RU"/>
                    </w:rPr>
                    <w:t>/</w:t>
                  </w:r>
                  <w:proofErr w:type="spellStart"/>
                  <w:r w:rsidRPr="0007517A">
                    <w:rPr>
                      <w:rFonts w:ascii="Times New Roman" w:hAnsi="Times New Roman"/>
                      <w:sz w:val="14"/>
                      <w:szCs w:val="12"/>
                      <w:lang w:eastAsia="ru-RU"/>
                    </w:rPr>
                    <w:t>п</w:t>
                  </w:r>
                  <w:proofErr w:type="spellEnd"/>
                </w:p>
              </w:tc>
              <w:tc>
                <w:tcPr>
                  <w:tcW w:w="1701" w:type="dxa"/>
                  <w:vMerge/>
                  <w:tcBorders>
                    <w:top w:val="single" w:sz="8" w:space="0" w:color="auto"/>
                    <w:left w:val="single" w:sz="8" w:space="0" w:color="auto"/>
                    <w:bottom w:val="nil"/>
                    <w:right w:val="single" w:sz="8" w:space="0" w:color="auto"/>
                  </w:tcBorders>
                  <w:vAlign w:val="center"/>
                  <w:hideMark/>
                </w:tcPr>
                <w:p w:rsidR="007C70A1" w:rsidRPr="0007517A" w:rsidRDefault="007C70A1" w:rsidP="00383D55">
                  <w:pPr>
                    <w:pStyle w:val="a6"/>
                    <w:rPr>
                      <w:rFonts w:ascii="Times New Roman" w:hAnsi="Times New Roman"/>
                      <w:sz w:val="14"/>
                      <w:szCs w:val="12"/>
                      <w:lang w:eastAsia="ru-RU"/>
                    </w:rPr>
                  </w:pPr>
                </w:p>
              </w:tc>
              <w:tc>
                <w:tcPr>
                  <w:tcW w:w="4253" w:type="dxa"/>
                  <w:vMerge/>
                  <w:tcBorders>
                    <w:top w:val="single" w:sz="8" w:space="0" w:color="auto"/>
                    <w:left w:val="single" w:sz="8" w:space="0" w:color="auto"/>
                    <w:bottom w:val="nil"/>
                    <w:right w:val="single" w:sz="8" w:space="0" w:color="auto"/>
                  </w:tcBorders>
                  <w:vAlign w:val="center"/>
                  <w:hideMark/>
                </w:tcPr>
                <w:p w:rsidR="007C70A1" w:rsidRPr="0007517A" w:rsidRDefault="007C70A1" w:rsidP="00383D55">
                  <w:pPr>
                    <w:pStyle w:val="a6"/>
                    <w:rPr>
                      <w:rFonts w:ascii="Times New Roman" w:hAnsi="Times New Roman"/>
                      <w:sz w:val="14"/>
                      <w:szCs w:val="12"/>
                      <w:lang w:eastAsia="ru-RU"/>
                    </w:rPr>
                  </w:pPr>
                </w:p>
              </w:tc>
              <w:tc>
                <w:tcPr>
                  <w:tcW w:w="567" w:type="dxa"/>
                  <w:vMerge/>
                  <w:tcBorders>
                    <w:top w:val="single" w:sz="8" w:space="0" w:color="auto"/>
                    <w:left w:val="single" w:sz="8" w:space="0" w:color="auto"/>
                    <w:bottom w:val="nil"/>
                    <w:right w:val="single" w:sz="8" w:space="0" w:color="auto"/>
                  </w:tcBorders>
                  <w:hideMark/>
                </w:tcPr>
                <w:p w:rsidR="007C70A1" w:rsidRPr="0007517A" w:rsidRDefault="007C70A1" w:rsidP="00383D55">
                  <w:pPr>
                    <w:pStyle w:val="a6"/>
                    <w:rPr>
                      <w:rFonts w:ascii="Times New Roman" w:hAnsi="Times New Roman"/>
                      <w:sz w:val="14"/>
                      <w:szCs w:val="12"/>
                      <w:lang w:eastAsia="ru-RU"/>
                    </w:rPr>
                  </w:pPr>
                </w:p>
              </w:tc>
              <w:tc>
                <w:tcPr>
                  <w:tcW w:w="425" w:type="dxa"/>
                  <w:tcBorders>
                    <w:top w:val="nil"/>
                    <w:left w:val="nil"/>
                    <w:bottom w:val="nil"/>
                    <w:right w:val="single" w:sz="8" w:space="0" w:color="auto"/>
                  </w:tcBorders>
                  <w:shd w:val="clear" w:color="auto" w:fill="auto"/>
                  <w:hideMark/>
                </w:tcPr>
                <w:p w:rsidR="007C70A1" w:rsidRPr="0007517A" w:rsidRDefault="007C70A1" w:rsidP="00383D55">
                  <w:pPr>
                    <w:pStyle w:val="a6"/>
                    <w:rPr>
                      <w:rFonts w:ascii="Times New Roman" w:hAnsi="Times New Roman"/>
                      <w:sz w:val="14"/>
                      <w:szCs w:val="12"/>
                      <w:lang w:eastAsia="ru-RU"/>
                    </w:rPr>
                  </w:pPr>
                </w:p>
              </w:tc>
              <w:tc>
                <w:tcPr>
                  <w:tcW w:w="851" w:type="dxa"/>
                  <w:vMerge/>
                  <w:tcBorders>
                    <w:top w:val="single" w:sz="8" w:space="0" w:color="auto"/>
                    <w:left w:val="single" w:sz="8" w:space="0" w:color="auto"/>
                    <w:bottom w:val="nil"/>
                    <w:right w:val="single" w:sz="8" w:space="0" w:color="auto"/>
                  </w:tcBorders>
                  <w:vAlign w:val="center"/>
                  <w:hideMark/>
                </w:tcPr>
                <w:p w:rsidR="007C70A1" w:rsidRPr="0007517A" w:rsidRDefault="007C70A1" w:rsidP="00383D55">
                  <w:pPr>
                    <w:pStyle w:val="a6"/>
                    <w:rPr>
                      <w:rFonts w:ascii="Times New Roman" w:hAnsi="Times New Roman"/>
                      <w:sz w:val="14"/>
                      <w:szCs w:val="12"/>
                      <w:lang w:eastAsia="ru-RU"/>
                    </w:rPr>
                  </w:pPr>
                </w:p>
              </w:tc>
              <w:tc>
                <w:tcPr>
                  <w:tcW w:w="992" w:type="dxa"/>
                  <w:vMerge/>
                  <w:tcBorders>
                    <w:top w:val="single" w:sz="8" w:space="0" w:color="auto"/>
                    <w:left w:val="single" w:sz="8" w:space="0" w:color="auto"/>
                    <w:bottom w:val="nil"/>
                    <w:right w:val="single" w:sz="8" w:space="0" w:color="auto"/>
                  </w:tcBorders>
                  <w:vAlign w:val="center"/>
                  <w:hideMark/>
                </w:tcPr>
                <w:p w:rsidR="007C70A1" w:rsidRPr="0007517A" w:rsidRDefault="007C70A1" w:rsidP="00383D55">
                  <w:pPr>
                    <w:pStyle w:val="a6"/>
                    <w:rPr>
                      <w:rFonts w:ascii="Times New Roman" w:hAnsi="Times New Roman"/>
                      <w:sz w:val="14"/>
                      <w:szCs w:val="12"/>
                      <w:lang w:eastAsia="ru-RU"/>
                    </w:rPr>
                  </w:pPr>
                </w:p>
              </w:tc>
            </w:tr>
            <w:tr w:rsidR="007C70A1" w:rsidRPr="0007517A" w:rsidTr="0007517A">
              <w:trPr>
                <w:trHeight w:val="138"/>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7C70A1" w:rsidRPr="0007517A" w:rsidRDefault="00B70896" w:rsidP="00383D55">
                  <w:pPr>
                    <w:pStyle w:val="a6"/>
                    <w:rPr>
                      <w:rFonts w:ascii="Times New Roman" w:hAnsi="Times New Roman"/>
                      <w:sz w:val="14"/>
                      <w:szCs w:val="12"/>
                      <w:lang w:eastAsia="ru-RU"/>
                    </w:rPr>
                  </w:pPr>
                  <w:r w:rsidRPr="0007517A">
                    <w:rPr>
                      <w:rFonts w:ascii="Times New Roman" w:hAnsi="Times New Roman"/>
                      <w:sz w:val="14"/>
                      <w:szCs w:val="12"/>
                      <w:lang w:eastAsia="ru-RU"/>
                    </w:rPr>
                    <w:t>1</w:t>
                  </w:r>
                </w:p>
              </w:tc>
              <w:tc>
                <w:tcPr>
                  <w:tcW w:w="1701" w:type="dxa"/>
                  <w:tcBorders>
                    <w:top w:val="single" w:sz="4" w:space="0" w:color="auto"/>
                    <w:left w:val="nil"/>
                    <w:bottom w:val="single" w:sz="4" w:space="0" w:color="auto"/>
                    <w:right w:val="single" w:sz="4" w:space="0" w:color="auto"/>
                  </w:tcBorders>
                  <w:shd w:val="clear" w:color="auto" w:fill="auto"/>
                  <w:hideMark/>
                </w:tcPr>
                <w:p w:rsidR="000D2B27" w:rsidRPr="0007517A" w:rsidRDefault="0007517A" w:rsidP="00266124">
                  <w:pPr>
                    <w:pStyle w:val="a6"/>
                    <w:rPr>
                      <w:rFonts w:ascii="Times New Roman" w:hAnsi="Times New Roman"/>
                      <w:sz w:val="14"/>
                      <w:szCs w:val="12"/>
                      <w:lang w:eastAsia="ru-RU"/>
                    </w:rPr>
                  </w:pPr>
                  <w:r w:rsidRPr="0007517A">
                    <w:rPr>
                      <w:rFonts w:ascii="Times New Roman" w:hAnsi="Times New Roman"/>
                      <w:sz w:val="14"/>
                      <w:szCs w:val="12"/>
                    </w:rPr>
                    <w:t xml:space="preserve">Переходник для подключения эндоскопов </w:t>
                  </w:r>
                </w:p>
              </w:tc>
              <w:tc>
                <w:tcPr>
                  <w:tcW w:w="4253"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07517A">
                  <w:pPr>
                    <w:pStyle w:val="a6"/>
                    <w:ind w:left="57" w:right="57"/>
                    <w:jc w:val="both"/>
                    <w:rPr>
                      <w:rFonts w:ascii="Times New Roman" w:hAnsi="Times New Roman"/>
                      <w:sz w:val="14"/>
                      <w:szCs w:val="12"/>
                    </w:rPr>
                  </w:pPr>
                  <w:r w:rsidRPr="0007517A">
                    <w:rPr>
                      <w:rFonts w:ascii="Times New Roman" w:hAnsi="Times New Roman"/>
                      <w:color w:val="000000"/>
                      <w:sz w:val="14"/>
                      <w:szCs w:val="12"/>
                    </w:rPr>
                    <w:t>Переходник должен быть предназначен для присоединения различных марок и типов гибких эндоскопов к установке.</w:t>
                  </w:r>
                </w:p>
                <w:p w:rsidR="00643A43" w:rsidRPr="0007517A" w:rsidRDefault="0007517A" w:rsidP="0007517A">
                  <w:pPr>
                    <w:pStyle w:val="a6"/>
                    <w:rPr>
                      <w:rFonts w:ascii="Times New Roman" w:hAnsi="Times New Roman"/>
                      <w:sz w:val="14"/>
                      <w:szCs w:val="12"/>
                      <w:lang w:eastAsia="ru-RU"/>
                    </w:rPr>
                  </w:pPr>
                  <w:r w:rsidRPr="0007517A">
                    <w:rPr>
                      <w:rFonts w:ascii="Times New Roman" w:hAnsi="Times New Roman"/>
                      <w:sz w:val="14"/>
                      <w:szCs w:val="12"/>
                    </w:rPr>
                    <w:t>Установка и сервисное обслуживание должно проводиться только инженером, сертифицированным заводом-изготовителем. В составе конкурсной документации Поставщик обязан предоставить сертификат сервисного инженера от завода-изготовителя, копию сертификата происхождения и регистрационное удостоверение на территории Республики Казахстан</w:t>
                  </w:r>
                </w:p>
              </w:tc>
              <w:tc>
                <w:tcPr>
                  <w:tcW w:w="567" w:type="dxa"/>
                  <w:tcBorders>
                    <w:top w:val="single" w:sz="4" w:space="0" w:color="auto"/>
                    <w:left w:val="nil"/>
                    <w:bottom w:val="single" w:sz="4" w:space="0" w:color="auto"/>
                    <w:right w:val="single" w:sz="4" w:space="0" w:color="auto"/>
                  </w:tcBorders>
                  <w:shd w:val="clear" w:color="auto" w:fill="auto"/>
                  <w:hideMark/>
                </w:tcPr>
                <w:p w:rsidR="007C70A1" w:rsidRPr="0007517A" w:rsidRDefault="0007517A" w:rsidP="00383D55">
                  <w:pPr>
                    <w:pStyle w:val="a6"/>
                    <w:rPr>
                      <w:rFonts w:ascii="Times New Roman" w:hAnsi="Times New Roman"/>
                      <w:sz w:val="14"/>
                      <w:szCs w:val="12"/>
                      <w:lang w:eastAsia="ru-RU"/>
                    </w:rPr>
                  </w:pPr>
                  <w:proofErr w:type="spellStart"/>
                  <w:proofErr w:type="gramStart"/>
                  <w:r w:rsidRPr="0007517A">
                    <w:rPr>
                      <w:rFonts w:ascii="Times New Roman" w:hAnsi="Times New Roman"/>
                      <w:sz w:val="14"/>
                      <w:szCs w:val="12"/>
                      <w:lang w:eastAsia="ru-RU"/>
                    </w:rPr>
                    <w:t>шт</w:t>
                  </w:r>
                  <w:proofErr w:type="spellEnd"/>
                  <w:proofErr w:type="gramEnd"/>
                </w:p>
              </w:tc>
              <w:tc>
                <w:tcPr>
                  <w:tcW w:w="425" w:type="dxa"/>
                  <w:tcBorders>
                    <w:top w:val="single" w:sz="4" w:space="0" w:color="auto"/>
                    <w:left w:val="nil"/>
                    <w:bottom w:val="single" w:sz="4" w:space="0" w:color="auto"/>
                    <w:right w:val="single" w:sz="4" w:space="0" w:color="auto"/>
                  </w:tcBorders>
                  <w:shd w:val="clear" w:color="auto" w:fill="auto"/>
                  <w:hideMark/>
                </w:tcPr>
                <w:p w:rsidR="007C70A1"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1</w:t>
                  </w:r>
                </w:p>
              </w:tc>
              <w:tc>
                <w:tcPr>
                  <w:tcW w:w="851" w:type="dxa"/>
                  <w:tcBorders>
                    <w:top w:val="single" w:sz="4" w:space="0" w:color="auto"/>
                    <w:left w:val="nil"/>
                    <w:bottom w:val="single" w:sz="4" w:space="0" w:color="auto"/>
                    <w:right w:val="single" w:sz="4" w:space="0" w:color="auto"/>
                  </w:tcBorders>
                  <w:shd w:val="clear" w:color="auto" w:fill="auto"/>
                  <w:hideMark/>
                </w:tcPr>
                <w:p w:rsidR="007C70A1"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560 000,00</w:t>
                  </w:r>
                </w:p>
              </w:tc>
              <w:tc>
                <w:tcPr>
                  <w:tcW w:w="992" w:type="dxa"/>
                  <w:tcBorders>
                    <w:top w:val="single" w:sz="4" w:space="0" w:color="auto"/>
                    <w:left w:val="nil"/>
                    <w:bottom w:val="single" w:sz="4" w:space="0" w:color="auto"/>
                    <w:right w:val="single" w:sz="4" w:space="0" w:color="auto"/>
                  </w:tcBorders>
                  <w:shd w:val="clear" w:color="auto" w:fill="auto"/>
                  <w:hideMark/>
                </w:tcPr>
                <w:p w:rsidR="007C70A1"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560 000,00</w:t>
                  </w:r>
                </w:p>
              </w:tc>
            </w:tr>
            <w:tr w:rsidR="0007517A" w:rsidRPr="0007517A" w:rsidTr="0007517A">
              <w:trPr>
                <w:trHeight w:val="161"/>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2</w:t>
                  </w:r>
                </w:p>
              </w:tc>
              <w:tc>
                <w:tcPr>
                  <w:tcW w:w="170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spacing w:after="0" w:line="240" w:lineRule="auto"/>
                    <w:ind w:left="57" w:right="57"/>
                    <w:rPr>
                      <w:rFonts w:ascii="Times New Roman" w:hAnsi="Times New Roman" w:cs="Times New Roman"/>
                      <w:iCs/>
                      <w:color w:val="000000"/>
                      <w:sz w:val="14"/>
                      <w:szCs w:val="12"/>
                    </w:rPr>
                  </w:pPr>
                  <w:r w:rsidRPr="0007517A">
                    <w:rPr>
                      <w:rFonts w:ascii="Times New Roman" w:hAnsi="Times New Roman" w:cs="Times New Roman"/>
                      <w:iCs/>
                      <w:color w:val="000000"/>
                      <w:sz w:val="14"/>
                      <w:szCs w:val="12"/>
                    </w:rPr>
                    <w:t>Фильтр очистки воздуха</w:t>
                  </w:r>
                </w:p>
              </w:tc>
              <w:tc>
                <w:tcPr>
                  <w:tcW w:w="4253"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pStyle w:val="a6"/>
                    <w:ind w:left="57" w:right="57"/>
                    <w:jc w:val="both"/>
                    <w:rPr>
                      <w:rFonts w:ascii="Times New Roman" w:hAnsi="Times New Roman"/>
                      <w:iCs/>
                      <w:color w:val="000000"/>
                      <w:sz w:val="14"/>
                      <w:szCs w:val="12"/>
                    </w:rPr>
                  </w:pPr>
                  <w:r w:rsidRPr="0007517A">
                    <w:rPr>
                      <w:rFonts w:ascii="Times New Roman" w:hAnsi="Times New Roman"/>
                      <w:sz w:val="14"/>
                      <w:szCs w:val="12"/>
                    </w:rPr>
                    <w:t xml:space="preserve">Фильтр должен быть предназначен для очистки воздуха, предназначенного для продувки каналов гибких эндоскопов в </w:t>
                  </w:r>
                  <w:proofErr w:type="spellStart"/>
                  <w:r w:rsidRPr="0007517A">
                    <w:rPr>
                      <w:rFonts w:ascii="Times New Roman" w:hAnsi="Times New Roman"/>
                      <w:sz w:val="14"/>
                      <w:szCs w:val="12"/>
                    </w:rPr>
                    <w:t>репроцессоре</w:t>
                  </w:r>
                  <w:proofErr w:type="spellEnd"/>
                  <w:r w:rsidRPr="0007517A">
                    <w:rPr>
                      <w:rFonts w:ascii="Times New Roman" w:hAnsi="Times New Roman"/>
                      <w:sz w:val="14"/>
                      <w:szCs w:val="12"/>
                    </w:rPr>
                    <w:t xml:space="preserve"> DSD-201. Размер пор, не более 0,2 мкм. Конструкция фильтрующего элемента должна быть – дисковой. Фильтр должен иметь быстросъемное крепление. Цветовая индикация соединительных штуцеров должна быть голубого – белого цветов. Диаметр диска фильтрующего элемента, не более 60 мм. Габаритная длина с соединительными штуцерами, не более 130 мм. Фильтр должен быть совместим со всеми узлами </w:t>
                  </w:r>
                  <w:proofErr w:type="gramStart"/>
                  <w:r w:rsidRPr="0007517A">
                    <w:rPr>
                      <w:rFonts w:ascii="Times New Roman" w:hAnsi="Times New Roman"/>
                      <w:sz w:val="14"/>
                      <w:szCs w:val="12"/>
                    </w:rPr>
                    <w:t>автоматического</w:t>
                  </w:r>
                  <w:proofErr w:type="gramEnd"/>
                  <w:r w:rsidRPr="0007517A">
                    <w:rPr>
                      <w:rFonts w:ascii="Times New Roman" w:hAnsi="Times New Roman"/>
                      <w:sz w:val="14"/>
                      <w:szCs w:val="12"/>
                    </w:rPr>
                    <w:t xml:space="preserve"> </w:t>
                  </w:r>
                  <w:proofErr w:type="spellStart"/>
                  <w:r w:rsidRPr="0007517A">
                    <w:rPr>
                      <w:rFonts w:ascii="Times New Roman" w:hAnsi="Times New Roman"/>
                      <w:sz w:val="14"/>
                      <w:szCs w:val="12"/>
                    </w:rPr>
                    <w:t>репроцессора</w:t>
                  </w:r>
                  <w:proofErr w:type="spellEnd"/>
                  <w:r w:rsidRPr="0007517A">
                    <w:rPr>
                      <w:rFonts w:ascii="Times New Roman" w:hAnsi="Times New Roman"/>
                      <w:sz w:val="14"/>
                      <w:szCs w:val="12"/>
                    </w:rPr>
                    <w:t xml:space="preserve"> DSD-201. Установка и сервисное обслуживание должно проводиться только инженером, сертифицированным заводом-изготовителем. В составе конкурсной документации Поставщик обязан предоставить сертификат сервисного инженера от завода-изготовителя, копию сертификата происхождения и регистрационное удостоверение на территории Республики Казахстан.</w:t>
                  </w:r>
                </w:p>
              </w:tc>
              <w:tc>
                <w:tcPr>
                  <w:tcW w:w="567"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pPr>
                    <w:rPr>
                      <w:sz w:val="14"/>
                    </w:rPr>
                  </w:pPr>
                  <w:proofErr w:type="spellStart"/>
                  <w:proofErr w:type="gramStart"/>
                  <w:r w:rsidRPr="0007517A">
                    <w:rPr>
                      <w:rFonts w:ascii="Times New Roman" w:hAnsi="Times New Roman" w:cs="Times New Roman"/>
                      <w:sz w:val="14"/>
                      <w:szCs w:val="12"/>
                      <w:lang w:eastAsia="ru-RU"/>
                    </w:rPr>
                    <w:t>шт</w:t>
                  </w:r>
                  <w:proofErr w:type="spellEnd"/>
                  <w:proofErr w:type="gramEnd"/>
                </w:p>
              </w:tc>
              <w:tc>
                <w:tcPr>
                  <w:tcW w:w="425"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4</w:t>
                  </w:r>
                </w:p>
              </w:tc>
              <w:tc>
                <w:tcPr>
                  <w:tcW w:w="85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19 500,00</w:t>
                  </w:r>
                </w:p>
              </w:tc>
              <w:tc>
                <w:tcPr>
                  <w:tcW w:w="992"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78 000,00</w:t>
                  </w:r>
                </w:p>
              </w:tc>
            </w:tr>
            <w:tr w:rsidR="0007517A" w:rsidRPr="0007517A" w:rsidTr="0007517A">
              <w:trPr>
                <w:trHeight w:val="196"/>
              </w:trPr>
              <w:tc>
                <w:tcPr>
                  <w:tcW w:w="591" w:type="dxa"/>
                  <w:tcBorders>
                    <w:top w:val="nil"/>
                    <w:left w:val="single" w:sz="4" w:space="0" w:color="auto"/>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3</w:t>
                  </w:r>
                </w:p>
              </w:tc>
              <w:tc>
                <w:tcPr>
                  <w:tcW w:w="170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spacing w:after="0" w:line="240" w:lineRule="auto"/>
                    <w:ind w:left="57" w:right="57"/>
                    <w:rPr>
                      <w:rFonts w:ascii="Times New Roman" w:hAnsi="Times New Roman" w:cs="Times New Roman"/>
                      <w:iCs/>
                      <w:color w:val="000000"/>
                      <w:sz w:val="14"/>
                      <w:szCs w:val="12"/>
                    </w:rPr>
                  </w:pPr>
                  <w:r w:rsidRPr="0007517A">
                    <w:rPr>
                      <w:rFonts w:ascii="Times New Roman" w:hAnsi="Times New Roman" w:cs="Times New Roman"/>
                      <w:iCs/>
                      <w:color w:val="000000"/>
                      <w:sz w:val="14"/>
                      <w:szCs w:val="12"/>
                    </w:rPr>
                    <w:t xml:space="preserve">Фильтр очистки воды 0,2 </w:t>
                  </w:r>
                  <w:proofErr w:type="spellStart"/>
                  <w:r w:rsidRPr="0007517A">
                    <w:rPr>
                      <w:rFonts w:ascii="Times New Roman" w:hAnsi="Times New Roman" w:cs="Times New Roman"/>
                      <w:iCs/>
                      <w:color w:val="000000"/>
                      <w:sz w:val="14"/>
                      <w:szCs w:val="12"/>
                    </w:rPr>
                    <w:t>мкр</w:t>
                  </w:r>
                  <w:proofErr w:type="spellEnd"/>
                </w:p>
              </w:tc>
              <w:tc>
                <w:tcPr>
                  <w:tcW w:w="4253" w:type="dxa"/>
                  <w:tcBorders>
                    <w:top w:val="nil"/>
                    <w:left w:val="nil"/>
                    <w:bottom w:val="single" w:sz="4" w:space="0" w:color="auto"/>
                    <w:right w:val="single" w:sz="4" w:space="0" w:color="auto"/>
                  </w:tcBorders>
                  <w:shd w:val="clear" w:color="auto" w:fill="auto"/>
                  <w:hideMark/>
                </w:tcPr>
                <w:p w:rsidR="0007517A" w:rsidRPr="0007517A" w:rsidRDefault="0007517A" w:rsidP="00D93FE5">
                  <w:pPr>
                    <w:pStyle w:val="a6"/>
                    <w:ind w:left="57" w:right="57"/>
                    <w:jc w:val="both"/>
                    <w:rPr>
                      <w:rFonts w:ascii="Times New Roman" w:hAnsi="Times New Roman"/>
                      <w:iCs/>
                      <w:color w:val="000000"/>
                      <w:sz w:val="14"/>
                      <w:szCs w:val="12"/>
                    </w:rPr>
                  </w:pPr>
                  <w:r w:rsidRPr="0007517A">
                    <w:rPr>
                      <w:rFonts w:asciiTheme="majorBidi" w:hAnsiTheme="majorBidi" w:cstheme="majorBidi"/>
                      <w:sz w:val="14"/>
                      <w:szCs w:val="12"/>
                    </w:rPr>
                    <w:t xml:space="preserve">Фильтр должен быть предназначен для бактериостатической фильтрация воды от частиц размером не более 0,2 микрон. Тип фильтра должен быть сменным, мембранного типа. Фильтрующим элементом должен быть </w:t>
                  </w:r>
                  <w:proofErr w:type="spellStart"/>
                  <w:r w:rsidRPr="0007517A">
                    <w:rPr>
                      <w:rFonts w:asciiTheme="majorBidi" w:hAnsiTheme="majorBidi" w:cstheme="majorBidi"/>
                      <w:sz w:val="14"/>
                      <w:szCs w:val="12"/>
                    </w:rPr>
                    <w:t>полисульфон</w:t>
                  </w:r>
                  <w:proofErr w:type="spellEnd"/>
                  <w:r w:rsidRPr="0007517A">
                    <w:rPr>
                      <w:rFonts w:asciiTheme="majorBidi" w:hAnsiTheme="majorBidi" w:cstheme="majorBidi"/>
                      <w:sz w:val="14"/>
                      <w:szCs w:val="12"/>
                    </w:rPr>
                    <w:t xml:space="preserve">. Вид очистки должен быть механическим, бактериальным. Длина фильтра не более 25,4 см. Диаметр уплотнительного отверстия фильтра без прокладки, не более 26 мм. Диаметр фильтра внешний, не более 70 мм. Тип уплотнения должен быть двойная резиновая манжета. Фильтр должен быть совместим </w:t>
                  </w:r>
                  <w:proofErr w:type="gramStart"/>
                  <w:r w:rsidRPr="0007517A">
                    <w:rPr>
                      <w:rFonts w:asciiTheme="majorBidi" w:hAnsiTheme="majorBidi" w:cstheme="majorBidi"/>
                      <w:sz w:val="14"/>
                      <w:szCs w:val="12"/>
                    </w:rPr>
                    <w:t>с</w:t>
                  </w:r>
                  <w:proofErr w:type="gramEnd"/>
                  <w:r w:rsidRPr="0007517A">
                    <w:rPr>
                      <w:rFonts w:asciiTheme="majorBidi" w:hAnsiTheme="majorBidi" w:cstheme="majorBidi"/>
                      <w:sz w:val="14"/>
                      <w:szCs w:val="12"/>
                    </w:rPr>
                    <w:t xml:space="preserve"> автоматическим </w:t>
                  </w:r>
                  <w:proofErr w:type="spellStart"/>
                  <w:r w:rsidRPr="0007517A">
                    <w:rPr>
                      <w:rFonts w:asciiTheme="majorBidi" w:hAnsiTheme="majorBidi" w:cstheme="majorBidi"/>
                      <w:sz w:val="14"/>
                      <w:szCs w:val="12"/>
                    </w:rPr>
                    <w:t>репроцессором</w:t>
                  </w:r>
                  <w:proofErr w:type="spellEnd"/>
                  <w:r w:rsidRPr="0007517A">
                    <w:rPr>
                      <w:rFonts w:asciiTheme="majorBidi" w:hAnsiTheme="majorBidi" w:cstheme="majorBidi"/>
                      <w:sz w:val="14"/>
                      <w:szCs w:val="12"/>
                    </w:rPr>
                    <w:t xml:space="preserve"> DSD-201. Установка и сервисное обслуживание должно проводиться только инженером, сертифицированным заводом-изготовителем. В составе конкурсной документации Поставщик обязан предоставить сертификат сервисного инженера от завода-изготовителя, копию сертификата происхождения и регистрационное удостоверение на территории Республики Казахстан.</w:t>
                  </w:r>
                </w:p>
              </w:tc>
              <w:tc>
                <w:tcPr>
                  <w:tcW w:w="567" w:type="dxa"/>
                  <w:tcBorders>
                    <w:top w:val="nil"/>
                    <w:left w:val="nil"/>
                    <w:bottom w:val="single" w:sz="4" w:space="0" w:color="auto"/>
                    <w:right w:val="single" w:sz="4" w:space="0" w:color="auto"/>
                  </w:tcBorders>
                  <w:shd w:val="clear" w:color="auto" w:fill="auto"/>
                  <w:hideMark/>
                </w:tcPr>
                <w:p w:rsidR="0007517A" w:rsidRPr="0007517A" w:rsidRDefault="0007517A">
                  <w:pPr>
                    <w:rPr>
                      <w:sz w:val="14"/>
                    </w:rPr>
                  </w:pPr>
                  <w:proofErr w:type="spellStart"/>
                  <w:proofErr w:type="gramStart"/>
                  <w:r w:rsidRPr="0007517A">
                    <w:rPr>
                      <w:rFonts w:ascii="Times New Roman" w:hAnsi="Times New Roman" w:cs="Times New Roman"/>
                      <w:sz w:val="14"/>
                      <w:szCs w:val="12"/>
                      <w:lang w:eastAsia="ru-RU"/>
                    </w:rPr>
                    <w:t>шт</w:t>
                  </w:r>
                  <w:proofErr w:type="spellEnd"/>
                  <w:proofErr w:type="gramEnd"/>
                </w:p>
              </w:tc>
              <w:tc>
                <w:tcPr>
                  <w:tcW w:w="425" w:type="dxa"/>
                  <w:tcBorders>
                    <w:top w:val="nil"/>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2</w:t>
                  </w:r>
                </w:p>
              </w:tc>
              <w:tc>
                <w:tcPr>
                  <w:tcW w:w="851" w:type="dxa"/>
                  <w:tcBorders>
                    <w:top w:val="nil"/>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 xml:space="preserve">190 000,00 </w:t>
                  </w:r>
                </w:p>
              </w:tc>
              <w:tc>
                <w:tcPr>
                  <w:tcW w:w="992" w:type="dxa"/>
                  <w:tcBorders>
                    <w:top w:val="nil"/>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380 000,00</w:t>
                  </w:r>
                </w:p>
              </w:tc>
            </w:tr>
            <w:tr w:rsidR="0007517A" w:rsidRPr="0007517A" w:rsidTr="0007517A">
              <w:trPr>
                <w:trHeight w:val="103"/>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4</w:t>
                  </w:r>
                </w:p>
              </w:tc>
              <w:tc>
                <w:tcPr>
                  <w:tcW w:w="170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spacing w:after="0" w:line="240" w:lineRule="auto"/>
                    <w:ind w:left="57" w:right="57"/>
                    <w:rPr>
                      <w:rFonts w:ascii="Times New Roman" w:hAnsi="Times New Roman" w:cs="Times New Roman"/>
                      <w:iCs/>
                      <w:color w:val="000000"/>
                      <w:sz w:val="14"/>
                      <w:szCs w:val="12"/>
                    </w:rPr>
                  </w:pPr>
                  <w:r w:rsidRPr="0007517A">
                    <w:rPr>
                      <w:rFonts w:ascii="Times New Roman" w:hAnsi="Times New Roman" w:cs="Times New Roman"/>
                      <w:iCs/>
                      <w:color w:val="000000"/>
                      <w:sz w:val="14"/>
                      <w:szCs w:val="12"/>
                    </w:rPr>
                    <w:t xml:space="preserve">Фильтр очистки воды 0,5 </w:t>
                  </w:r>
                  <w:proofErr w:type="spellStart"/>
                  <w:r w:rsidRPr="0007517A">
                    <w:rPr>
                      <w:rFonts w:ascii="Times New Roman" w:hAnsi="Times New Roman" w:cs="Times New Roman"/>
                      <w:iCs/>
                      <w:color w:val="000000"/>
                      <w:sz w:val="14"/>
                      <w:szCs w:val="12"/>
                    </w:rPr>
                    <w:t>мкр</w:t>
                  </w:r>
                  <w:proofErr w:type="spellEnd"/>
                </w:p>
              </w:tc>
              <w:tc>
                <w:tcPr>
                  <w:tcW w:w="4253"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spacing w:after="0" w:line="240" w:lineRule="auto"/>
                    <w:ind w:left="57" w:right="57"/>
                    <w:jc w:val="both"/>
                    <w:rPr>
                      <w:iCs/>
                      <w:color w:val="000000"/>
                      <w:sz w:val="14"/>
                      <w:szCs w:val="12"/>
                    </w:rPr>
                  </w:pPr>
                  <w:r w:rsidRPr="0007517A">
                    <w:rPr>
                      <w:rFonts w:asciiTheme="majorBidi" w:hAnsiTheme="majorBidi" w:cstheme="majorBidi"/>
                      <w:sz w:val="14"/>
                      <w:szCs w:val="12"/>
                      <w:lang w:eastAsia="ru-RU"/>
                    </w:rPr>
                    <w:t xml:space="preserve">Фильтр должен быть предназначен для фильтрации от взвешенных частиц с порами не более 0,5 микрон, грязи, нерастворимых примесей воды, поступающей в Установку. Тип фильтра должен быть сменным, стандартным, ЭФМ. Вид очистки должен быть механический. Фильтр должен быть совместим </w:t>
                  </w:r>
                  <w:proofErr w:type="gramStart"/>
                  <w:r w:rsidRPr="0007517A">
                    <w:rPr>
                      <w:rFonts w:asciiTheme="majorBidi" w:hAnsiTheme="majorBidi" w:cstheme="majorBidi"/>
                      <w:sz w:val="14"/>
                      <w:szCs w:val="12"/>
                      <w:lang w:eastAsia="ru-RU"/>
                    </w:rPr>
                    <w:t>с</w:t>
                  </w:r>
                  <w:proofErr w:type="gramEnd"/>
                  <w:r w:rsidRPr="0007517A">
                    <w:rPr>
                      <w:rFonts w:asciiTheme="majorBidi" w:hAnsiTheme="majorBidi" w:cstheme="majorBidi"/>
                      <w:sz w:val="14"/>
                      <w:szCs w:val="12"/>
                      <w:lang w:eastAsia="ru-RU"/>
                    </w:rPr>
                    <w:t xml:space="preserve"> автоматическим </w:t>
                  </w:r>
                  <w:proofErr w:type="spellStart"/>
                  <w:r w:rsidRPr="0007517A">
                    <w:rPr>
                      <w:rFonts w:asciiTheme="majorBidi" w:hAnsiTheme="majorBidi" w:cstheme="majorBidi"/>
                      <w:sz w:val="14"/>
                      <w:szCs w:val="12"/>
                      <w:lang w:eastAsia="ru-RU"/>
                    </w:rPr>
                    <w:t>репроцессором</w:t>
                  </w:r>
                  <w:proofErr w:type="spellEnd"/>
                  <w:r w:rsidRPr="0007517A">
                    <w:rPr>
                      <w:rFonts w:asciiTheme="majorBidi" w:hAnsiTheme="majorBidi" w:cstheme="majorBidi"/>
                      <w:sz w:val="14"/>
                      <w:szCs w:val="12"/>
                      <w:lang w:eastAsia="ru-RU"/>
                    </w:rPr>
                    <w:t xml:space="preserve"> DSD-201. Установка и сервисное обслуживание должно проводиться только инженером, сертифицированным заводом-изготовителем. В составе конкурсной документации Поставщик обязан предоставить сертификат сервисного инженера от завода-изготовителя, копию сертификата происхождения и регистрационное удостоверение на территории Республики Казахстан.</w:t>
                  </w:r>
                </w:p>
              </w:tc>
              <w:tc>
                <w:tcPr>
                  <w:tcW w:w="567"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pPr>
                    <w:rPr>
                      <w:sz w:val="14"/>
                    </w:rPr>
                  </w:pPr>
                  <w:proofErr w:type="spellStart"/>
                  <w:proofErr w:type="gramStart"/>
                  <w:r w:rsidRPr="0007517A">
                    <w:rPr>
                      <w:rFonts w:ascii="Times New Roman" w:hAnsi="Times New Roman" w:cs="Times New Roman"/>
                      <w:sz w:val="14"/>
                      <w:szCs w:val="12"/>
                      <w:lang w:eastAsia="ru-RU"/>
                    </w:rPr>
                    <w:t>шт</w:t>
                  </w:r>
                  <w:proofErr w:type="spellEnd"/>
                  <w:proofErr w:type="gramEnd"/>
                </w:p>
              </w:tc>
              <w:tc>
                <w:tcPr>
                  <w:tcW w:w="425"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4</w:t>
                  </w:r>
                </w:p>
              </w:tc>
              <w:tc>
                <w:tcPr>
                  <w:tcW w:w="85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81 000,00</w:t>
                  </w:r>
                </w:p>
              </w:tc>
              <w:tc>
                <w:tcPr>
                  <w:tcW w:w="992"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324 000,00</w:t>
                  </w:r>
                </w:p>
              </w:tc>
            </w:tr>
            <w:tr w:rsidR="0007517A" w:rsidRPr="0007517A" w:rsidTr="0007517A">
              <w:trPr>
                <w:trHeight w:val="115"/>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5</w:t>
                  </w:r>
                </w:p>
              </w:tc>
              <w:tc>
                <w:tcPr>
                  <w:tcW w:w="170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spacing w:after="0" w:line="240" w:lineRule="auto"/>
                    <w:ind w:left="57" w:right="57"/>
                    <w:rPr>
                      <w:rFonts w:ascii="Times New Roman" w:hAnsi="Times New Roman" w:cs="Times New Roman"/>
                      <w:iCs/>
                      <w:color w:val="000000"/>
                      <w:sz w:val="14"/>
                      <w:szCs w:val="12"/>
                    </w:rPr>
                  </w:pPr>
                  <w:r w:rsidRPr="0007517A">
                    <w:rPr>
                      <w:rFonts w:ascii="Times New Roman" w:hAnsi="Times New Roman" w:cs="Times New Roman"/>
                      <w:iCs/>
                      <w:color w:val="000000"/>
                      <w:sz w:val="14"/>
                      <w:szCs w:val="12"/>
                    </w:rPr>
                    <w:t xml:space="preserve">Фильтр очистки воды 1,0 </w:t>
                  </w:r>
                  <w:proofErr w:type="spellStart"/>
                  <w:r w:rsidRPr="0007517A">
                    <w:rPr>
                      <w:rFonts w:ascii="Times New Roman" w:hAnsi="Times New Roman" w:cs="Times New Roman"/>
                      <w:iCs/>
                      <w:color w:val="000000"/>
                      <w:sz w:val="14"/>
                      <w:szCs w:val="12"/>
                    </w:rPr>
                    <w:t>мкр</w:t>
                  </w:r>
                  <w:proofErr w:type="spellEnd"/>
                </w:p>
              </w:tc>
              <w:tc>
                <w:tcPr>
                  <w:tcW w:w="4253"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spacing w:after="0" w:line="240" w:lineRule="auto"/>
                    <w:ind w:left="57" w:right="57"/>
                    <w:jc w:val="both"/>
                    <w:rPr>
                      <w:iCs/>
                      <w:color w:val="000000"/>
                      <w:sz w:val="14"/>
                      <w:szCs w:val="12"/>
                    </w:rPr>
                  </w:pPr>
                  <w:r w:rsidRPr="0007517A">
                    <w:rPr>
                      <w:rFonts w:asciiTheme="majorBidi" w:hAnsiTheme="majorBidi" w:cstheme="majorBidi"/>
                      <w:sz w:val="14"/>
                      <w:szCs w:val="12"/>
                      <w:lang w:eastAsia="ru-RU"/>
                    </w:rPr>
                    <w:t xml:space="preserve">Фильтр должен быть предназначен для фильтрации от взвешенных частиц с порами не более 1,0 микрон, грязи, нерастворимых примесей воды, поступающей в Установку. Тип фильтра должен быть сменным, стандартным, ЭФМ. Вид очистки должен быть механический. Фильтр должен быть совместим </w:t>
                  </w:r>
                  <w:proofErr w:type="gramStart"/>
                  <w:r w:rsidRPr="0007517A">
                    <w:rPr>
                      <w:rFonts w:asciiTheme="majorBidi" w:hAnsiTheme="majorBidi" w:cstheme="majorBidi"/>
                      <w:sz w:val="14"/>
                      <w:szCs w:val="12"/>
                      <w:lang w:eastAsia="ru-RU"/>
                    </w:rPr>
                    <w:t>с</w:t>
                  </w:r>
                  <w:proofErr w:type="gramEnd"/>
                  <w:r w:rsidRPr="0007517A">
                    <w:rPr>
                      <w:rFonts w:asciiTheme="majorBidi" w:hAnsiTheme="majorBidi" w:cstheme="majorBidi"/>
                      <w:sz w:val="14"/>
                      <w:szCs w:val="12"/>
                      <w:lang w:eastAsia="ru-RU"/>
                    </w:rPr>
                    <w:t xml:space="preserve"> автоматическим </w:t>
                  </w:r>
                  <w:proofErr w:type="spellStart"/>
                  <w:r w:rsidRPr="0007517A">
                    <w:rPr>
                      <w:rFonts w:asciiTheme="majorBidi" w:hAnsiTheme="majorBidi" w:cstheme="majorBidi"/>
                      <w:sz w:val="14"/>
                      <w:szCs w:val="12"/>
                      <w:lang w:eastAsia="ru-RU"/>
                    </w:rPr>
                    <w:t>репроцессором</w:t>
                  </w:r>
                  <w:proofErr w:type="spellEnd"/>
                  <w:r w:rsidRPr="0007517A">
                    <w:rPr>
                      <w:rFonts w:asciiTheme="majorBidi" w:hAnsiTheme="majorBidi" w:cstheme="majorBidi"/>
                      <w:sz w:val="14"/>
                      <w:szCs w:val="12"/>
                      <w:lang w:eastAsia="ru-RU"/>
                    </w:rPr>
                    <w:t xml:space="preserve"> DSD-201. Установка и сервисное обслуживание должно проводиться только инженером, сертифицированным заводом-изготовителем. В составе конкурсной документации Поставщик обязан предоставить сертификат сервисного инженера от завода-изготовителя, копию сертификата происхождения и регистрационное удостоверение на территории Республики Казахстан.</w:t>
                  </w:r>
                </w:p>
              </w:tc>
              <w:tc>
                <w:tcPr>
                  <w:tcW w:w="567"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pPr>
                    <w:rPr>
                      <w:sz w:val="14"/>
                    </w:rPr>
                  </w:pPr>
                  <w:proofErr w:type="spellStart"/>
                  <w:proofErr w:type="gramStart"/>
                  <w:r w:rsidRPr="0007517A">
                    <w:rPr>
                      <w:rFonts w:ascii="Times New Roman" w:hAnsi="Times New Roman" w:cs="Times New Roman"/>
                      <w:sz w:val="14"/>
                      <w:szCs w:val="12"/>
                      <w:lang w:eastAsia="ru-RU"/>
                    </w:rPr>
                    <w:t>шт</w:t>
                  </w:r>
                  <w:proofErr w:type="spellEnd"/>
                  <w:proofErr w:type="gramEnd"/>
                </w:p>
              </w:tc>
              <w:tc>
                <w:tcPr>
                  <w:tcW w:w="425"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4</w:t>
                  </w:r>
                </w:p>
              </w:tc>
              <w:tc>
                <w:tcPr>
                  <w:tcW w:w="85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pStyle w:val="a6"/>
                    <w:rPr>
                      <w:rFonts w:ascii="Times New Roman" w:hAnsi="Times New Roman"/>
                      <w:sz w:val="14"/>
                      <w:szCs w:val="12"/>
                      <w:lang w:eastAsia="ru-RU"/>
                    </w:rPr>
                  </w:pPr>
                  <w:r w:rsidRPr="0007517A">
                    <w:rPr>
                      <w:rFonts w:ascii="Times New Roman" w:hAnsi="Times New Roman"/>
                      <w:sz w:val="14"/>
                      <w:szCs w:val="12"/>
                      <w:lang w:eastAsia="ru-RU"/>
                    </w:rPr>
                    <w:t>81 000,00</w:t>
                  </w:r>
                </w:p>
              </w:tc>
              <w:tc>
                <w:tcPr>
                  <w:tcW w:w="992"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pStyle w:val="a6"/>
                    <w:rPr>
                      <w:rFonts w:ascii="Times New Roman" w:hAnsi="Times New Roman"/>
                      <w:sz w:val="14"/>
                      <w:szCs w:val="12"/>
                      <w:lang w:eastAsia="ru-RU"/>
                    </w:rPr>
                  </w:pPr>
                  <w:r w:rsidRPr="0007517A">
                    <w:rPr>
                      <w:rFonts w:ascii="Times New Roman" w:hAnsi="Times New Roman"/>
                      <w:sz w:val="14"/>
                      <w:szCs w:val="12"/>
                      <w:lang w:eastAsia="ru-RU"/>
                    </w:rPr>
                    <w:t>324 000,00</w:t>
                  </w:r>
                </w:p>
              </w:tc>
            </w:tr>
            <w:tr w:rsidR="0007517A" w:rsidRPr="0007517A" w:rsidTr="0007517A">
              <w:trPr>
                <w:trHeight w:val="104"/>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spacing w:after="0" w:line="240" w:lineRule="auto"/>
                    <w:ind w:left="57" w:right="57"/>
                    <w:rPr>
                      <w:rFonts w:ascii="Times New Roman" w:hAnsi="Times New Roman" w:cs="Times New Roman"/>
                      <w:iCs/>
                      <w:color w:val="000000"/>
                      <w:sz w:val="14"/>
                      <w:szCs w:val="12"/>
                    </w:rPr>
                  </w:pPr>
                  <w:r w:rsidRPr="0007517A">
                    <w:rPr>
                      <w:rFonts w:ascii="Times New Roman" w:hAnsi="Times New Roman" w:cs="Times New Roman"/>
                      <w:iCs/>
                      <w:color w:val="000000"/>
                      <w:sz w:val="14"/>
                      <w:szCs w:val="12"/>
                    </w:rPr>
                    <w:t>Фильтр очистки дезинфицирующего средства</w:t>
                  </w:r>
                </w:p>
              </w:tc>
              <w:tc>
                <w:tcPr>
                  <w:tcW w:w="4253"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pStyle w:val="a6"/>
                    <w:ind w:left="57" w:right="57"/>
                    <w:jc w:val="both"/>
                    <w:rPr>
                      <w:rFonts w:ascii="Times New Roman" w:hAnsi="Times New Roman"/>
                      <w:iCs/>
                      <w:sz w:val="14"/>
                      <w:szCs w:val="12"/>
                    </w:rPr>
                  </w:pPr>
                  <w:r w:rsidRPr="0007517A">
                    <w:rPr>
                      <w:rFonts w:ascii="Times New Roman" w:hAnsi="Times New Roman"/>
                      <w:sz w:val="14"/>
                      <w:szCs w:val="12"/>
                    </w:rPr>
                    <w:t xml:space="preserve">Фильтр должен быть предназначен для механической очистки рабочего раствора дезинфицирующего средства в </w:t>
                  </w:r>
                  <w:proofErr w:type="gramStart"/>
                  <w:r w:rsidRPr="0007517A">
                    <w:rPr>
                      <w:rFonts w:ascii="Times New Roman" w:hAnsi="Times New Roman"/>
                      <w:sz w:val="14"/>
                      <w:szCs w:val="12"/>
                    </w:rPr>
                    <w:t>автоматическом</w:t>
                  </w:r>
                  <w:proofErr w:type="gramEnd"/>
                  <w:r w:rsidRPr="0007517A">
                    <w:rPr>
                      <w:rFonts w:ascii="Times New Roman" w:hAnsi="Times New Roman"/>
                      <w:sz w:val="14"/>
                      <w:szCs w:val="12"/>
                    </w:rPr>
                    <w:t xml:space="preserve"> </w:t>
                  </w:r>
                  <w:proofErr w:type="spellStart"/>
                  <w:r w:rsidRPr="0007517A">
                    <w:rPr>
                      <w:rFonts w:ascii="Times New Roman" w:hAnsi="Times New Roman"/>
                      <w:sz w:val="14"/>
                      <w:szCs w:val="12"/>
                    </w:rPr>
                    <w:t>репроцессоре</w:t>
                  </w:r>
                  <w:proofErr w:type="spellEnd"/>
                  <w:r w:rsidRPr="0007517A">
                    <w:rPr>
                      <w:rFonts w:ascii="Times New Roman" w:hAnsi="Times New Roman"/>
                      <w:sz w:val="14"/>
                      <w:szCs w:val="12"/>
                    </w:rPr>
                    <w:t xml:space="preserve"> DSD-201. Фильтр должен быть совместим с действующими веществами дезинфицирующих средств, содержащих </w:t>
                  </w:r>
                  <w:proofErr w:type="spellStart"/>
                  <w:r w:rsidRPr="0007517A">
                    <w:rPr>
                      <w:rFonts w:ascii="Times New Roman" w:hAnsi="Times New Roman"/>
                      <w:sz w:val="14"/>
                      <w:szCs w:val="12"/>
                    </w:rPr>
                    <w:t>глутаровый</w:t>
                  </w:r>
                  <w:proofErr w:type="spellEnd"/>
                  <w:r w:rsidRPr="0007517A">
                    <w:rPr>
                      <w:rFonts w:ascii="Times New Roman" w:hAnsi="Times New Roman"/>
                      <w:sz w:val="14"/>
                      <w:szCs w:val="12"/>
                    </w:rPr>
                    <w:t xml:space="preserve"> альдегид, ортофталевый альдегид, </w:t>
                  </w:r>
                  <w:proofErr w:type="spellStart"/>
                  <w:r w:rsidRPr="0007517A">
                    <w:rPr>
                      <w:rFonts w:ascii="Times New Roman" w:hAnsi="Times New Roman"/>
                      <w:sz w:val="14"/>
                      <w:szCs w:val="12"/>
                    </w:rPr>
                    <w:t>надуксусную</w:t>
                  </w:r>
                  <w:proofErr w:type="spellEnd"/>
                  <w:r w:rsidRPr="0007517A">
                    <w:rPr>
                      <w:rFonts w:ascii="Times New Roman" w:hAnsi="Times New Roman"/>
                      <w:sz w:val="14"/>
                      <w:szCs w:val="12"/>
                    </w:rPr>
                    <w:t xml:space="preserve"> кислоту. Конструкция фильтрующего элемента должна быть цилиндрической. Тип картриджа должен быть неразборным. Крепление должно быть быстросъемным. Фильтр должен </w:t>
                  </w:r>
                  <w:proofErr w:type="gramStart"/>
                  <w:r w:rsidRPr="0007517A">
                    <w:rPr>
                      <w:rFonts w:ascii="Times New Roman" w:hAnsi="Times New Roman"/>
                      <w:sz w:val="14"/>
                      <w:szCs w:val="12"/>
                    </w:rPr>
                    <w:t>крепится</w:t>
                  </w:r>
                  <w:proofErr w:type="gramEnd"/>
                  <w:r w:rsidRPr="0007517A">
                    <w:rPr>
                      <w:rFonts w:ascii="Times New Roman" w:hAnsi="Times New Roman"/>
                      <w:sz w:val="14"/>
                      <w:szCs w:val="12"/>
                    </w:rPr>
                    <w:t xml:space="preserve"> к внутренним замкам магистралей </w:t>
                  </w:r>
                  <w:proofErr w:type="spellStart"/>
                  <w:r w:rsidRPr="0007517A">
                    <w:rPr>
                      <w:rFonts w:ascii="Times New Roman" w:hAnsi="Times New Roman"/>
                      <w:sz w:val="14"/>
                      <w:szCs w:val="12"/>
                    </w:rPr>
                    <w:t>репроцессора</w:t>
                  </w:r>
                  <w:proofErr w:type="spellEnd"/>
                  <w:r w:rsidRPr="0007517A">
                    <w:rPr>
                      <w:rFonts w:ascii="Times New Roman" w:hAnsi="Times New Roman"/>
                      <w:sz w:val="14"/>
                      <w:szCs w:val="12"/>
                    </w:rPr>
                    <w:t xml:space="preserve"> DSD-201. Цветовая индикация соединительных </w:t>
                  </w:r>
                  <w:r w:rsidRPr="0007517A">
                    <w:rPr>
                      <w:rFonts w:ascii="Times New Roman" w:hAnsi="Times New Roman"/>
                      <w:sz w:val="14"/>
                      <w:szCs w:val="12"/>
                    </w:rPr>
                    <w:lastRenderedPageBreak/>
                    <w:t xml:space="preserve">штуцеров фильтра должна совпадать с цветовой индикацией магистралей автоматического </w:t>
                  </w:r>
                  <w:proofErr w:type="spellStart"/>
                  <w:r w:rsidRPr="0007517A">
                    <w:rPr>
                      <w:rFonts w:ascii="Times New Roman" w:hAnsi="Times New Roman"/>
                      <w:sz w:val="14"/>
                      <w:szCs w:val="12"/>
                    </w:rPr>
                    <w:t>репроцессора</w:t>
                  </w:r>
                  <w:proofErr w:type="spellEnd"/>
                  <w:r w:rsidRPr="0007517A">
                    <w:rPr>
                      <w:rFonts w:ascii="Times New Roman" w:hAnsi="Times New Roman"/>
                      <w:sz w:val="14"/>
                      <w:szCs w:val="12"/>
                    </w:rPr>
                    <w:t xml:space="preserve"> DSD-201. Фильтр должен иметь маркировку показывающую направление потока жидкости. Диаметр фильтрующего элемента должен быть не более 30 мм. Габаритная длина с соединительными штуцерами не более 180 мм. Установка и сервисное обслуживание должно проводиться только инженером, сертифицированным заводом-изготовителем. В составе конкурсной документации Поставщик обязан предоставить сертификат сервисного инженера от завода-изготовителя, копию сертификата происхождения и регистрационное удостоверение на территории Республики Казахстан.</w:t>
                  </w:r>
                </w:p>
              </w:tc>
              <w:tc>
                <w:tcPr>
                  <w:tcW w:w="567"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pPr>
                    <w:rPr>
                      <w:sz w:val="14"/>
                    </w:rPr>
                  </w:pPr>
                  <w:proofErr w:type="spellStart"/>
                  <w:proofErr w:type="gramStart"/>
                  <w:r w:rsidRPr="0007517A">
                    <w:rPr>
                      <w:rFonts w:ascii="Times New Roman" w:hAnsi="Times New Roman" w:cs="Times New Roman"/>
                      <w:sz w:val="14"/>
                      <w:szCs w:val="12"/>
                      <w:lang w:eastAsia="ru-RU"/>
                    </w:rPr>
                    <w:lastRenderedPageBreak/>
                    <w:t>шт</w:t>
                  </w:r>
                  <w:proofErr w:type="spellEnd"/>
                  <w:proofErr w:type="gramEnd"/>
                </w:p>
              </w:tc>
              <w:tc>
                <w:tcPr>
                  <w:tcW w:w="425"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12</w:t>
                  </w:r>
                </w:p>
              </w:tc>
              <w:tc>
                <w:tcPr>
                  <w:tcW w:w="85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12 000,00</w:t>
                  </w:r>
                </w:p>
              </w:tc>
              <w:tc>
                <w:tcPr>
                  <w:tcW w:w="992"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144 000,00</w:t>
                  </w:r>
                </w:p>
              </w:tc>
            </w:tr>
            <w:tr w:rsidR="0007517A" w:rsidRPr="0007517A" w:rsidTr="0007517A">
              <w:trPr>
                <w:trHeight w:val="104"/>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spacing w:after="0" w:line="240" w:lineRule="auto"/>
                    <w:ind w:left="57" w:right="57"/>
                    <w:rPr>
                      <w:rFonts w:ascii="Times New Roman" w:hAnsi="Times New Roman" w:cs="Times New Roman"/>
                      <w:iCs/>
                      <w:color w:val="000000"/>
                      <w:sz w:val="14"/>
                      <w:szCs w:val="12"/>
                    </w:rPr>
                  </w:pPr>
                  <w:r w:rsidRPr="0007517A">
                    <w:rPr>
                      <w:rFonts w:ascii="Times New Roman" w:hAnsi="Times New Roman" w:cs="Times New Roman"/>
                      <w:iCs/>
                      <w:color w:val="000000"/>
                      <w:sz w:val="14"/>
                      <w:szCs w:val="12"/>
                    </w:rPr>
                    <w:t>Щетка PULL THRU</w:t>
                  </w:r>
                </w:p>
              </w:tc>
              <w:tc>
                <w:tcPr>
                  <w:tcW w:w="4253"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pStyle w:val="a6"/>
                    <w:ind w:left="57" w:right="57"/>
                    <w:jc w:val="both"/>
                    <w:rPr>
                      <w:rFonts w:ascii="Times New Roman" w:hAnsi="Times New Roman"/>
                      <w:sz w:val="14"/>
                      <w:szCs w:val="12"/>
                    </w:rPr>
                  </w:pPr>
                  <w:r w:rsidRPr="0007517A">
                    <w:rPr>
                      <w:rFonts w:ascii="Times New Roman" w:hAnsi="Times New Roman"/>
                      <w:sz w:val="14"/>
                      <w:szCs w:val="12"/>
                    </w:rPr>
                    <w:t xml:space="preserve">Щетки для очистки каналов эндоскопа должны эффективно очищать все каналы диаметром от 2,8 мм до 5 мм не более чем за один прием. Рабочая длина щетки не менее 2200 мм. Рабочая часть щетки должна быть сделана из силикона и не повреждать стенки каналов эндоскопа. Рабочая часть щетки должна состоять из 5 силиконовых колец, которые должны обеспечивать полное соприкосновение со стенками каналов эндоскопа и </w:t>
                  </w:r>
                  <w:proofErr w:type="spellStart"/>
                  <w:r w:rsidRPr="0007517A">
                    <w:rPr>
                      <w:rFonts w:ascii="Times New Roman" w:hAnsi="Times New Roman"/>
                      <w:sz w:val="14"/>
                      <w:szCs w:val="12"/>
                    </w:rPr>
                    <w:t>создавают</w:t>
                  </w:r>
                  <w:proofErr w:type="spellEnd"/>
                  <w:r w:rsidRPr="0007517A">
                    <w:rPr>
                      <w:rFonts w:ascii="Times New Roman" w:hAnsi="Times New Roman"/>
                      <w:sz w:val="14"/>
                      <w:szCs w:val="12"/>
                    </w:rPr>
                    <w:t xml:space="preserve"> вакуум, что в свою очередь должно обеспечивать полное заполнение каналов эндоскопа моющим раствором. Для удаления органических загрязнений щетки должны обеспечивать очистку «поршневым методом». Щетки должны быть полностью совместимы с эндоскопическим оборудованием: </w:t>
                  </w:r>
                  <w:proofErr w:type="spellStart"/>
                  <w:r w:rsidRPr="0007517A">
                    <w:rPr>
                      <w:rFonts w:ascii="Times New Roman" w:hAnsi="Times New Roman"/>
                      <w:sz w:val="14"/>
                      <w:szCs w:val="12"/>
                    </w:rPr>
                    <w:t>Olympus</w:t>
                  </w:r>
                  <w:proofErr w:type="spellEnd"/>
                  <w:r w:rsidRPr="0007517A">
                    <w:rPr>
                      <w:rFonts w:ascii="Times New Roman" w:hAnsi="Times New Roman"/>
                      <w:sz w:val="14"/>
                      <w:szCs w:val="12"/>
                    </w:rPr>
                    <w:t xml:space="preserve">, </w:t>
                  </w:r>
                  <w:proofErr w:type="spellStart"/>
                  <w:r w:rsidRPr="0007517A">
                    <w:rPr>
                      <w:rFonts w:ascii="Times New Roman" w:hAnsi="Times New Roman"/>
                      <w:sz w:val="14"/>
                      <w:szCs w:val="12"/>
                    </w:rPr>
                    <w:t>Pentax</w:t>
                  </w:r>
                  <w:proofErr w:type="spellEnd"/>
                  <w:r w:rsidRPr="0007517A">
                    <w:rPr>
                      <w:rFonts w:ascii="Times New Roman" w:hAnsi="Times New Roman"/>
                      <w:sz w:val="14"/>
                      <w:szCs w:val="12"/>
                    </w:rPr>
                    <w:t xml:space="preserve">, </w:t>
                  </w:r>
                  <w:proofErr w:type="spellStart"/>
                  <w:r w:rsidRPr="0007517A">
                    <w:rPr>
                      <w:rFonts w:ascii="Times New Roman" w:hAnsi="Times New Roman"/>
                      <w:sz w:val="14"/>
                      <w:szCs w:val="12"/>
                    </w:rPr>
                    <w:t>Fujinon</w:t>
                  </w:r>
                  <w:proofErr w:type="spellEnd"/>
                  <w:r w:rsidRPr="0007517A">
                    <w:rPr>
                      <w:rFonts w:ascii="Times New Roman" w:hAnsi="Times New Roman"/>
                      <w:sz w:val="14"/>
                      <w:szCs w:val="12"/>
                    </w:rPr>
                    <w:t xml:space="preserve">, </w:t>
                  </w:r>
                  <w:proofErr w:type="spellStart"/>
                  <w:r w:rsidRPr="0007517A">
                    <w:rPr>
                      <w:rFonts w:ascii="Times New Roman" w:hAnsi="Times New Roman"/>
                      <w:sz w:val="14"/>
                      <w:szCs w:val="12"/>
                    </w:rPr>
                    <w:t>Karl</w:t>
                  </w:r>
                  <w:proofErr w:type="spellEnd"/>
                  <w:r w:rsidRPr="0007517A">
                    <w:rPr>
                      <w:rFonts w:ascii="Times New Roman" w:hAnsi="Times New Roman"/>
                      <w:sz w:val="14"/>
                      <w:szCs w:val="12"/>
                    </w:rPr>
                    <w:t xml:space="preserve"> </w:t>
                  </w:r>
                  <w:proofErr w:type="spellStart"/>
                  <w:r w:rsidRPr="0007517A">
                    <w:rPr>
                      <w:rFonts w:ascii="Times New Roman" w:hAnsi="Times New Roman"/>
                      <w:sz w:val="14"/>
                      <w:szCs w:val="12"/>
                    </w:rPr>
                    <w:t>Storz</w:t>
                  </w:r>
                  <w:proofErr w:type="spellEnd"/>
                  <w:r w:rsidRPr="0007517A">
                    <w:rPr>
                      <w:rFonts w:ascii="Times New Roman" w:hAnsi="Times New Roman"/>
                      <w:sz w:val="14"/>
                      <w:szCs w:val="12"/>
                    </w:rPr>
                    <w:t>. В составе конкурсной документации Поставщик обязан предоставить сертификат сервисного инженера от завода-изготовителя, копию сертификата происхождения и регистрационное удостоверение на территории Республики Казахстан.</w:t>
                  </w:r>
                </w:p>
              </w:tc>
              <w:tc>
                <w:tcPr>
                  <w:tcW w:w="567"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pPr>
                    <w:rPr>
                      <w:sz w:val="14"/>
                    </w:rPr>
                  </w:pPr>
                  <w:proofErr w:type="spellStart"/>
                  <w:proofErr w:type="gramStart"/>
                  <w:r w:rsidRPr="0007517A">
                    <w:rPr>
                      <w:rFonts w:ascii="Times New Roman" w:hAnsi="Times New Roman" w:cs="Times New Roman"/>
                      <w:sz w:val="14"/>
                      <w:szCs w:val="12"/>
                      <w:lang w:eastAsia="ru-RU"/>
                    </w:rPr>
                    <w:t>шт</w:t>
                  </w:r>
                  <w:proofErr w:type="spellEnd"/>
                  <w:proofErr w:type="gramEnd"/>
                </w:p>
              </w:tc>
              <w:tc>
                <w:tcPr>
                  <w:tcW w:w="425"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600</w:t>
                  </w:r>
                </w:p>
              </w:tc>
              <w:tc>
                <w:tcPr>
                  <w:tcW w:w="85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2000,00</w:t>
                  </w:r>
                </w:p>
              </w:tc>
              <w:tc>
                <w:tcPr>
                  <w:tcW w:w="992"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1 200 000,00</w:t>
                  </w:r>
                </w:p>
              </w:tc>
            </w:tr>
            <w:tr w:rsidR="0007517A" w:rsidRPr="0007517A" w:rsidTr="0007517A">
              <w:trPr>
                <w:trHeight w:val="127"/>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pStyle w:val="a6"/>
                    <w:rPr>
                      <w:rFonts w:ascii="Times New Roman" w:hAnsi="Times New Roman"/>
                      <w:sz w:val="14"/>
                      <w:szCs w:val="12"/>
                      <w:shd w:val="clear" w:color="auto" w:fill="FFFFFF"/>
                    </w:rPr>
                  </w:pPr>
                  <w:r w:rsidRPr="0007517A">
                    <w:rPr>
                      <w:rFonts w:ascii="Times New Roman" w:hAnsi="Times New Roman"/>
                      <w:sz w:val="14"/>
                      <w:szCs w:val="12"/>
                      <w:shd w:val="clear" w:color="auto" w:fill="FFFFFF"/>
                    </w:rPr>
                    <w:t xml:space="preserve">Стерильный комплект </w:t>
                  </w:r>
                </w:p>
                <w:p w:rsidR="0007517A" w:rsidRPr="0007517A" w:rsidRDefault="0007517A" w:rsidP="00D93FE5">
                  <w:pPr>
                    <w:pStyle w:val="a6"/>
                    <w:rPr>
                      <w:rFonts w:ascii="Times New Roman" w:hAnsi="Times New Roman"/>
                      <w:sz w:val="14"/>
                      <w:szCs w:val="12"/>
                      <w:shd w:val="clear" w:color="auto" w:fill="FFFFFF"/>
                    </w:rPr>
                  </w:pPr>
                  <w:r w:rsidRPr="0007517A">
                    <w:rPr>
                      <w:rFonts w:ascii="Times New Roman" w:hAnsi="Times New Roman"/>
                      <w:sz w:val="14"/>
                      <w:szCs w:val="12"/>
                      <w:shd w:val="clear" w:color="auto" w:fill="FFFFFF"/>
                    </w:rPr>
                    <w:t>вкладышей</w:t>
                  </w:r>
                </w:p>
                <w:p w:rsidR="0007517A" w:rsidRPr="0007517A" w:rsidRDefault="0007517A" w:rsidP="00D93FE5">
                  <w:pPr>
                    <w:spacing w:after="0" w:line="240" w:lineRule="auto"/>
                    <w:ind w:left="57" w:right="57"/>
                    <w:rPr>
                      <w:rFonts w:ascii="Times New Roman" w:hAnsi="Times New Roman" w:cs="Times New Roman"/>
                      <w:iCs/>
                      <w:color w:val="000000"/>
                      <w:sz w:val="14"/>
                      <w:szCs w:val="12"/>
                    </w:rPr>
                  </w:pPr>
                </w:p>
              </w:tc>
              <w:tc>
                <w:tcPr>
                  <w:tcW w:w="4253"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D93FE5">
                  <w:pPr>
                    <w:pStyle w:val="a6"/>
                    <w:ind w:left="57" w:right="57"/>
                    <w:jc w:val="both"/>
                    <w:rPr>
                      <w:rFonts w:ascii="Times New Roman" w:hAnsi="Times New Roman"/>
                      <w:sz w:val="14"/>
                      <w:szCs w:val="12"/>
                    </w:rPr>
                  </w:pPr>
                  <w:r w:rsidRPr="0007517A">
                    <w:rPr>
                      <w:rFonts w:ascii="Times New Roman" w:hAnsi="Times New Roman"/>
                      <w:iCs/>
                      <w:color w:val="000000"/>
                      <w:sz w:val="14"/>
                      <w:szCs w:val="12"/>
                    </w:rPr>
                    <w:t>Стерильный компле</w:t>
                  </w:r>
                  <w:proofErr w:type="gramStart"/>
                  <w:r w:rsidRPr="0007517A">
                    <w:rPr>
                      <w:rFonts w:ascii="Times New Roman" w:hAnsi="Times New Roman"/>
                      <w:iCs/>
                      <w:color w:val="000000"/>
                      <w:sz w:val="14"/>
                      <w:szCs w:val="12"/>
                    </w:rPr>
                    <w:t>кт вкл</w:t>
                  </w:r>
                  <w:proofErr w:type="gramEnd"/>
                  <w:r w:rsidRPr="0007517A">
                    <w:rPr>
                      <w:rFonts w:ascii="Times New Roman" w:hAnsi="Times New Roman"/>
                      <w:iCs/>
                      <w:color w:val="000000"/>
                      <w:sz w:val="14"/>
                      <w:szCs w:val="12"/>
                    </w:rPr>
                    <w:t>адышей должен представлять собой трехкомпонентный набор, который обеспечивает защиту от вторичной контаминации и обеспечивает хранение эндоскопов, прошедших обработку. Стерильный компле</w:t>
                  </w:r>
                  <w:proofErr w:type="gramStart"/>
                  <w:r w:rsidRPr="0007517A">
                    <w:rPr>
                      <w:rFonts w:ascii="Times New Roman" w:hAnsi="Times New Roman"/>
                      <w:iCs/>
                      <w:color w:val="000000"/>
                      <w:sz w:val="14"/>
                      <w:szCs w:val="12"/>
                    </w:rPr>
                    <w:t>кт вкл</w:t>
                  </w:r>
                  <w:proofErr w:type="gramEnd"/>
                  <w:r w:rsidRPr="0007517A">
                    <w:rPr>
                      <w:rFonts w:ascii="Times New Roman" w:hAnsi="Times New Roman"/>
                      <w:iCs/>
                      <w:color w:val="000000"/>
                      <w:sz w:val="14"/>
                      <w:szCs w:val="12"/>
                    </w:rPr>
                    <w:t xml:space="preserve">адышей должен подходить к тележке </w:t>
                  </w:r>
                  <w:r w:rsidRPr="0007517A">
                    <w:rPr>
                      <w:rFonts w:ascii="Times New Roman" w:hAnsi="Times New Roman"/>
                      <w:sz w:val="14"/>
                      <w:szCs w:val="12"/>
                    </w:rPr>
                    <w:t xml:space="preserve">для транспортировки гибких эндоскопов. </w:t>
                  </w:r>
                  <w:proofErr w:type="gramStart"/>
                  <w:r w:rsidRPr="0007517A">
                    <w:rPr>
                      <w:rFonts w:ascii="Times New Roman" w:hAnsi="Times New Roman"/>
                      <w:iCs/>
                      <w:color w:val="000000"/>
                      <w:sz w:val="14"/>
                      <w:szCs w:val="12"/>
                    </w:rPr>
                    <w:t xml:space="preserve">Стерильный комплект вкладышей должен включать в себя: чистый основной (нижний) вкладыш в количестве не менее 1 шт. Размеры чистого основного (нижнего) вкладыша не менее 190 мм (высота по центру) </w:t>
                  </w:r>
                  <w:proofErr w:type="spellStart"/>
                  <w:r w:rsidRPr="0007517A">
                    <w:rPr>
                      <w:rFonts w:ascii="Times New Roman" w:hAnsi="Times New Roman"/>
                      <w:iCs/>
                      <w:color w:val="000000"/>
                      <w:sz w:val="14"/>
                      <w:szCs w:val="12"/>
                    </w:rPr>
                    <w:t>х</w:t>
                  </w:r>
                  <w:proofErr w:type="spellEnd"/>
                  <w:r w:rsidRPr="0007517A">
                    <w:rPr>
                      <w:rFonts w:ascii="Times New Roman" w:hAnsi="Times New Roman"/>
                      <w:iCs/>
                      <w:color w:val="000000"/>
                      <w:sz w:val="14"/>
                      <w:szCs w:val="12"/>
                    </w:rPr>
                    <w:t xml:space="preserve"> не менее 880 мм (ширина по центру) </w:t>
                  </w:r>
                  <w:proofErr w:type="spellStart"/>
                  <w:r w:rsidRPr="0007517A">
                    <w:rPr>
                      <w:rFonts w:ascii="Times New Roman" w:hAnsi="Times New Roman"/>
                      <w:iCs/>
                      <w:color w:val="000000"/>
                      <w:sz w:val="14"/>
                      <w:szCs w:val="12"/>
                    </w:rPr>
                    <w:t>х</w:t>
                  </w:r>
                  <w:proofErr w:type="spellEnd"/>
                  <w:r w:rsidRPr="0007517A">
                    <w:rPr>
                      <w:rFonts w:ascii="Times New Roman" w:hAnsi="Times New Roman"/>
                      <w:iCs/>
                      <w:color w:val="000000"/>
                      <w:sz w:val="14"/>
                      <w:szCs w:val="12"/>
                    </w:rPr>
                    <w:t xml:space="preserve"> не менее 500 мм (ширина верхнего и нижнего края) </w:t>
                  </w:r>
                  <w:proofErr w:type="spellStart"/>
                  <w:r w:rsidRPr="0007517A">
                    <w:rPr>
                      <w:rFonts w:ascii="Times New Roman" w:hAnsi="Times New Roman"/>
                      <w:iCs/>
                      <w:color w:val="000000"/>
                      <w:sz w:val="14"/>
                      <w:szCs w:val="12"/>
                    </w:rPr>
                    <w:t>х</w:t>
                  </w:r>
                  <w:proofErr w:type="spellEnd"/>
                  <w:r w:rsidRPr="0007517A">
                    <w:rPr>
                      <w:rFonts w:ascii="Times New Roman" w:hAnsi="Times New Roman"/>
                      <w:iCs/>
                      <w:color w:val="000000"/>
                      <w:sz w:val="14"/>
                      <w:szCs w:val="12"/>
                    </w:rPr>
                    <w:t xml:space="preserve"> не менее 380 мм (глубина по центру);</w:t>
                  </w:r>
                  <w:proofErr w:type="gramEnd"/>
                  <w:r w:rsidRPr="0007517A">
                    <w:rPr>
                      <w:rFonts w:ascii="Times New Roman" w:hAnsi="Times New Roman"/>
                      <w:iCs/>
                      <w:color w:val="000000"/>
                      <w:sz w:val="14"/>
                      <w:szCs w:val="12"/>
                    </w:rPr>
                    <w:t xml:space="preserve"> зеленый эластичный (защитный) вкладыш покрытия, с указанием «ЧИСТОЕ» не менее 1 шт. Красный эластичный (защитный) вкладыш покрытия, с указанием </w:t>
                  </w:r>
                  <w:proofErr w:type="gramStart"/>
                  <w:r w:rsidRPr="0007517A">
                    <w:rPr>
                      <w:rFonts w:ascii="Times New Roman" w:hAnsi="Times New Roman"/>
                      <w:iCs/>
                      <w:color w:val="000000"/>
                      <w:sz w:val="14"/>
                      <w:szCs w:val="12"/>
                    </w:rPr>
                    <w:t>-«</w:t>
                  </w:r>
                  <w:proofErr w:type="gramEnd"/>
                  <w:r w:rsidRPr="0007517A">
                    <w:rPr>
                      <w:rFonts w:ascii="Times New Roman" w:hAnsi="Times New Roman"/>
                      <w:iCs/>
                      <w:color w:val="000000"/>
                      <w:sz w:val="14"/>
                      <w:szCs w:val="12"/>
                    </w:rPr>
                    <w:t xml:space="preserve">ЗАГРЯЗНЕННОЕ» не менее 1 шт. Размеры красного и зеленого эластичного (защитного) вкладыша покрытия не менее 110 мм (высота) </w:t>
                  </w:r>
                  <w:proofErr w:type="spellStart"/>
                  <w:r w:rsidRPr="0007517A">
                    <w:rPr>
                      <w:rFonts w:ascii="Times New Roman" w:hAnsi="Times New Roman"/>
                      <w:iCs/>
                      <w:color w:val="000000"/>
                      <w:sz w:val="14"/>
                      <w:szCs w:val="12"/>
                    </w:rPr>
                    <w:t>х</w:t>
                  </w:r>
                  <w:proofErr w:type="spellEnd"/>
                  <w:r w:rsidRPr="0007517A">
                    <w:rPr>
                      <w:rFonts w:ascii="Times New Roman" w:hAnsi="Times New Roman"/>
                      <w:iCs/>
                      <w:color w:val="000000"/>
                      <w:sz w:val="14"/>
                      <w:szCs w:val="12"/>
                    </w:rPr>
                    <w:t xml:space="preserve"> не менее 720,5 (ширина) </w:t>
                  </w:r>
                  <w:proofErr w:type="spellStart"/>
                  <w:r w:rsidRPr="0007517A">
                    <w:rPr>
                      <w:rFonts w:ascii="Times New Roman" w:hAnsi="Times New Roman"/>
                      <w:iCs/>
                      <w:color w:val="000000"/>
                      <w:sz w:val="14"/>
                      <w:szCs w:val="12"/>
                    </w:rPr>
                    <w:t>х</w:t>
                  </w:r>
                  <w:proofErr w:type="spellEnd"/>
                  <w:r w:rsidRPr="0007517A">
                    <w:rPr>
                      <w:rFonts w:ascii="Times New Roman" w:hAnsi="Times New Roman"/>
                      <w:iCs/>
                      <w:color w:val="000000"/>
                      <w:sz w:val="14"/>
                      <w:szCs w:val="12"/>
                    </w:rPr>
                    <w:t xml:space="preserve"> не менее 380 (глубина).</w:t>
                  </w:r>
                  <w:bookmarkStart w:id="0" w:name="_GoBack"/>
                  <w:bookmarkEnd w:id="0"/>
                </w:p>
              </w:tc>
              <w:tc>
                <w:tcPr>
                  <w:tcW w:w="567"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pPr>
                    <w:rPr>
                      <w:sz w:val="14"/>
                    </w:rPr>
                  </w:pPr>
                  <w:proofErr w:type="spellStart"/>
                  <w:proofErr w:type="gramStart"/>
                  <w:r w:rsidRPr="0007517A">
                    <w:rPr>
                      <w:rFonts w:ascii="Times New Roman" w:hAnsi="Times New Roman" w:cs="Times New Roman"/>
                      <w:sz w:val="14"/>
                      <w:szCs w:val="12"/>
                      <w:lang w:eastAsia="ru-RU"/>
                    </w:rPr>
                    <w:t>шт</w:t>
                  </w:r>
                  <w:proofErr w:type="spellEnd"/>
                  <w:proofErr w:type="gramEnd"/>
                </w:p>
              </w:tc>
              <w:tc>
                <w:tcPr>
                  <w:tcW w:w="425"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1000</w:t>
                  </w:r>
                </w:p>
              </w:tc>
              <w:tc>
                <w:tcPr>
                  <w:tcW w:w="85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1 250,00</w:t>
                  </w:r>
                </w:p>
              </w:tc>
              <w:tc>
                <w:tcPr>
                  <w:tcW w:w="992"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1 250 000,00</w:t>
                  </w:r>
                </w:p>
              </w:tc>
            </w:tr>
            <w:tr w:rsidR="0007517A" w:rsidRPr="0007517A" w:rsidTr="0007517A">
              <w:trPr>
                <w:trHeight w:val="138"/>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p>
              </w:tc>
              <w:tc>
                <w:tcPr>
                  <w:tcW w:w="4253"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p>
              </w:tc>
              <w:tc>
                <w:tcPr>
                  <w:tcW w:w="425"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7517A" w:rsidRPr="0007517A" w:rsidRDefault="0007517A" w:rsidP="00383D55">
                  <w:pPr>
                    <w:pStyle w:val="a6"/>
                    <w:rPr>
                      <w:rFonts w:ascii="Times New Roman" w:hAnsi="Times New Roman"/>
                      <w:sz w:val="14"/>
                      <w:szCs w:val="12"/>
                      <w:lang w:eastAsia="ru-RU"/>
                    </w:rPr>
                  </w:pPr>
                  <w:r w:rsidRPr="0007517A">
                    <w:rPr>
                      <w:rFonts w:ascii="Times New Roman" w:hAnsi="Times New Roman"/>
                      <w:sz w:val="14"/>
                      <w:szCs w:val="12"/>
                      <w:lang w:eastAsia="ru-RU"/>
                    </w:rPr>
                    <w:t>4 260 000,00</w:t>
                  </w:r>
                </w:p>
              </w:tc>
            </w:tr>
            <w:tr w:rsidR="0007517A" w:rsidRPr="0007517A" w:rsidTr="0007517A">
              <w:trPr>
                <w:trHeight w:val="300"/>
              </w:trPr>
              <w:tc>
                <w:tcPr>
                  <w:tcW w:w="591" w:type="dxa"/>
                  <w:tcBorders>
                    <w:top w:val="single" w:sz="4" w:space="0" w:color="auto"/>
                    <w:left w:val="nil"/>
                    <w:bottom w:val="nil"/>
                    <w:right w:val="nil"/>
                  </w:tcBorders>
                  <w:shd w:val="clear" w:color="auto" w:fill="auto"/>
                  <w:noWrap/>
                  <w:vAlign w:val="bottom"/>
                  <w:hideMark/>
                </w:tcPr>
                <w:p w:rsidR="0007517A" w:rsidRPr="0007517A" w:rsidRDefault="0007517A" w:rsidP="00383D55">
                  <w:pPr>
                    <w:pStyle w:val="a6"/>
                    <w:rPr>
                      <w:rFonts w:ascii="Times New Roman" w:hAnsi="Times New Roman"/>
                      <w:sz w:val="14"/>
                      <w:szCs w:val="12"/>
                      <w:lang w:eastAsia="ru-RU"/>
                    </w:rPr>
                  </w:pPr>
                </w:p>
              </w:tc>
              <w:tc>
                <w:tcPr>
                  <w:tcW w:w="1701" w:type="dxa"/>
                  <w:tcBorders>
                    <w:top w:val="single" w:sz="4" w:space="0" w:color="auto"/>
                    <w:left w:val="nil"/>
                    <w:bottom w:val="nil"/>
                    <w:right w:val="nil"/>
                  </w:tcBorders>
                  <w:shd w:val="clear" w:color="auto" w:fill="auto"/>
                  <w:noWrap/>
                  <w:vAlign w:val="bottom"/>
                  <w:hideMark/>
                </w:tcPr>
                <w:p w:rsidR="0007517A" w:rsidRPr="0007517A" w:rsidRDefault="0007517A" w:rsidP="00383D55">
                  <w:pPr>
                    <w:pStyle w:val="a6"/>
                    <w:rPr>
                      <w:rFonts w:ascii="Times New Roman" w:hAnsi="Times New Roman"/>
                      <w:sz w:val="14"/>
                      <w:szCs w:val="12"/>
                      <w:lang w:eastAsia="ru-RU"/>
                    </w:rPr>
                  </w:pPr>
                </w:p>
              </w:tc>
              <w:tc>
                <w:tcPr>
                  <w:tcW w:w="4253" w:type="dxa"/>
                  <w:tcBorders>
                    <w:top w:val="single" w:sz="4" w:space="0" w:color="auto"/>
                    <w:left w:val="nil"/>
                    <w:bottom w:val="nil"/>
                    <w:right w:val="nil"/>
                  </w:tcBorders>
                  <w:shd w:val="clear" w:color="auto" w:fill="auto"/>
                  <w:noWrap/>
                  <w:vAlign w:val="bottom"/>
                  <w:hideMark/>
                </w:tcPr>
                <w:p w:rsidR="0007517A" w:rsidRPr="0007517A" w:rsidRDefault="0007517A" w:rsidP="00383D55">
                  <w:pPr>
                    <w:pStyle w:val="a6"/>
                    <w:rPr>
                      <w:rFonts w:ascii="Times New Roman" w:hAnsi="Times New Roman"/>
                      <w:sz w:val="14"/>
                      <w:szCs w:val="12"/>
                      <w:lang w:eastAsia="ru-RU"/>
                    </w:rPr>
                  </w:pPr>
                </w:p>
              </w:tc>
              <w:tc>
                <w:tcPr>
                  <w:tcW w:w="567" w:type="dxa"/>
                  <w:tcBorders>
                    <w:top w:val="single" w:sz="4" w:space="0" w:color="auto"/>
                    <w:left w:val="nil"/>
                    <w:bottom w:val="nil"/>
                    <w:right w:val="nil"/>
                  </w:tcBorders>
                  <w:shd w:val="clear" w:color="auto" w:fill="auto"/>
                  <w:noWrap/>
                  <w:vAlign w:val="bottom"/>
                  <w:hideMark/>
                </w:tcPr>
                <w:p w:rsidR="0007517A" w:rsidRPr="0007517A" w:rsidRDefault="0007517A" w:rsidP="00383D55">
                  <w:pPr>
                    <w:pStyle w:val="a6"/>
                    <w:rPr>
                      <w:rFonts w:ascii="Times New Roman" w:hAnsi="Times New Roman"/>
                      <w:sz w:val="14"/>
                      <w:szCs w:val="12"/>
                      <w:lang w:eastAsia="ru-RU"/>
                    </w:rPr>
                  </w:pPr>
                </w:p>
              </w:tc>
              <w:tc>
                <w:tcPr>
                  <w:tcW w:w="425" w:type="dxa"/>
                  <w:tcBorders>
                    <w:top w:val="single" w:sz="4" w:space="0" w:color="auto"/>
                    <w:left w:val="nil"/>
                    <w:bottom w:val="nil"/>
                    <w:right w:val="nil"/>
                  </w:tcBorders>
                  <w:shd w:val="clear" w:color="auto" w:fill="auto"/>
                  <w:noWrap/>
                  <w:vAlign w:val="bottom"/>
                  <w:hideMark/>
                </w:tcPr>
                <w:p w:rsidR="0007517A" w:rsidRPr="0007517A" w:rsidRDefault="0007517A" w:rsidP="00383D55">
                  <w:pPr>
                    <w:pStyle w:val="a6"/>
                    <w:rPr>
                      <w:rFonts w:ascii="Times New Roman" w:hAnsi="Times New Roman"/>
                      <w:sz w:val="14"/>
                      <w:szCs w:val="12"/>
                      <w:lang w:eastAsia="ru-RU"/>
                    </w:rPr>
                  </w:pPr>
                </w:p>
              </w:tc>
              <w:tc>
                <w:tcPr>
                  <w:tcW w:w="851" w:type="dxa"/>
                  <w:tcBorders>
                    <w:top w:val="single" w:sz="4" w:space="0" w:color="auto"/>
                    <w:left w:val="nil"/>
                    <w:bottom w:val="nil"/>
                    <w:right w:val="nil"/>
                  </w:tcBorders>
                  <w:shd w:val="clear" w:color="auto" w:fill="auto"/>
                  <w:noWrap/>
                  <w:vAlign w:val="bottom"/>
                  <w:hideMark/>
                </w:tcPr>
                <w:p w:rsidR="0007517A" w:rsidRPr="0007517A" w:rsidRDefault="0007517A" w:rsidP="00383D55">
                  <w:pPr>
                    <w:pStyle w:val="a6"/>
                    <w:rPr>
                      <w:rFonts w:ascii="Times New Roman" w:hAnsi="Times New Roman"/>
                      <w:sz w:val="14"/>
                      <w:szCs w:val="12"/>
                      <w:lang w:eastAsia="ru-RU"/>
                    </w:rPr>
                  </w:pPr>
                </w:p>
              </w:tc>
              <w:tc>
                <w:tcPr>
                  <w:tcW w:w="992" w:type="dxa"/>
                  <w:tcBorders>
                    <w:top w:val="single" w:sz="4" w:space="0" w:color="auto"/>
                    <w:left w:val="nil"/>
                    <w:bottom w:val="single" w:sz="4" w:space="0" w:color="auto"/>
                    <w:right w:val="nil"/>
                  </w:tcBorders>
                  <w:shd w:val="clear" w:color="auto" w:fill="auto"/>
                  <w:noWrap/>
                  <w:vAlign w:val="bottom"/>
                  <w:hideMark/>
                </w:tcPr>
                <w:p w:rsidR="0007517A" w:rsidRPr="0007517A" w:rsidRDefault="0007517A" w:rsidP="00383D55">
                  <w:pPr>
                    <w:pStyle w:val="a6"/>
                    <w:rPr>
                      <w:rFonts w:ascii="Times New Roman" w:hAnsi="Times New Roman"/>
                      <w:sz w:val="14"/>
                      <w:szCs w:val="12"/>
                      <w:lang w:eastAsia="ru-RU"/>
                    </w:rPr>
                  </w:pPr>
                </w:p>
              </w:tc>
            </w:tr>
          </w:tbl>
          <w:p w:rsidR="005274C8" w:rsidRPr="00383D55" w:rsidRDefault="005274C8" w:rsidP="00383D55">
            <w:pPr>
              <w:pStyle w:val="a6"/>
              <w:rPr>
                <w:rFonts w:ascii="Times New Roman" w:hAnsi="Times New Roman"/>
                <w:sz w:val="20"/>
                <w:szCs w:val="20"/>
                <w:lang w:eastAsia="ru-RU"/>
              </w:rPr>
            </w:pPr>
          </w:p>
        </w:tc>
      </w:tr>
    </w:tbl>
    <w:p w:rsidR="004F6676" w:rsidRPr="0026287B" w:rsidRDefault="00B70896" w:rsidP="0026287B">
      <w:pPr>
        <w:pStyle w:val="a6"/>
        <w:rPr>
          <w:rFonts w:ascii="Times New Roman" w:hAnsi="Times New Roman"/>
          <w:sz w:val="20"/>
          <w:szCs w:val="20"/>
        </w:rPr>
      </w:pPr>
      <w:r>
        <w:rPr>
          <w:rFonts w:ascii="Times New Roman" w:hAnsi="Times New Roman"/>
          <w:sz w:val="20"/>
          <w:szCs w:val="20"/>
        </w:rPr>
        <w:lastRenderedPageBreak/>
        <w:t>а</w:t>
      </w:r>
    </w:p>
    <w:p w:rsidR="003040AD" w:rsidRPr="0026287B" w:rsidRDefault="00A47567" w:rsidP="0026287B">
      <w:pPr>
        <w:pStyle w:val="a6"/>
        <w:rPr>
          <w:rFonts w:ascii="Times New Roman" w:hAnsi="Times New Roman"/>
          <w:b/>
          <w:sz w:val="20"/>
          <w:szCs w:val="20"/>
          <w:lang w:eastAsia="ru-RU"/>
        </w:rPr>
      </w:pPr>
      <w:r w:rsidRPr="0026287B">
        <w:rPr>
          <w:rFonts w:ascii="Times New Roman" w:hAnsi="Times New Roman"/>
          <w:b/>
          <w:sz w:val="20"/>
          <w:szCs w:val="20"/>
          <w:lang w:eastAsia="ru-RU"/>
        </w:rPr>
        <w:t xml:space="preserve">Закупка Осуществляется в соответствии с </w:t>
      </w:r>
      <w:proofErr w:type="spellStart"/>
      <w:r w:rsidRPr="0026287B">
        <w:rPr>
          <w:rFonts w:ascii="Times New Roman" w:hAnsi="Times New Roman"/>
          <w:b/>
          <w:sz w:val="20"/>
          <w:szCs w:val="20"/>
          <w:lang w:eastAsia="ru-RU"/>
        </w:rPr>
        <w:t>По</w:t>
      </w:r>
      <w:r w:rsidR="00B70896">
        <w:rPr>
          <w:rFonts w:ascii="Times New Roman" w:hAnsi="Times New Roman"/>
          <w:b/>
          <w:sz w:val="20"/>
          <w:szCs w:val="20"/>
          <w:lang w:eastAsia="ru-RU"/>
        </w:rPr>
        <w:t>наконечник</w:t>
      </w:r>
      <w:proofErr w:type="spellEnd"/>
      <w:r w:rsidR="00B70896">
        <w:rPr>
          <w:rFonts w:ascii="Times New Roman" w:hAnsi="Times New Roman"/>
          <w:b/>
          <w:sz w:val="20"/>
          <w:szCs w:val="20"/>
          <w:lang w:eastAsia="ru-RU"/>
        </w:rPr>
        <w:t xml:space="preserve"> гибкий </w:t>
      </w:r>
      <w:r w:rsidRPr="0026287B">
        <w:rPr>
          <w:rFonts w:ascii="Times New Roman" w:hAnsi="Times New Roman"/>
          <w:b/>
          <w:sz w:val="20"/>
          <w:szCs w:val="20"/>
          <w:lang w:eastAsia="ru-RU"/>
        </w:rPr>
        <w:t xml:space="preserve">р-н, </w:t>
      </w:r>
      <w:proofErr w:type="spellStart"/>
      <w:r w:rsidRPr="0026287B">
        <w:rPr>
          <w:rFonts w:ascii="Times New Roman" w:hAnsi="Times New Roman"/>
          <w:b/>
          <w:sz w:val="20"/>
          <w:szCs w:val="20"/>
          <w:lang w:eastAsia="ru-RU"/>
        </w:rPr>
        <w:t>г</w:t>
      </w:r>
      <w:proofErr w:type="gramStart"/>
      <w:r w:rsidRPr="0026287B">
        <w:rPr>
          <w:rFonts w:ascii="Times New Roman" w:hAnsi="Times New Roman"/>
          <w:b/>
          <w:sz w:val="20"/>
          <w:szCs w:val="20"/>
          <w:lang w:eastAsia="ru-RU"/>
        </w:rPr>
        <w:t>.Е</w:t>
      </w:r>
      <w:proofErr w:type="gramEnd"/>
      <w:r w:rsidRPr="0026287B">
        <w:rPr>
          <w:rFonts w:ascii="Times New Roman" w:hAnsi="Times New Roman"/>
          <w:b/>
          <w:sz w:val="20"/>
          <w:szCs w:val="20"/>
          <w:lang w:eastAsia="ru-RU"/>
        </w:rPr>
        <w:t>сик</w:t>
      </w:r>
      <w:proofErr w:type="spellEnd"/>
      <w:r w:rsidRPr="0026287B">
        <w:rPr>
          <w:rFonts w:ascii="Times New Roman" w:hAnsi="Times New Roman"/>
          <w:b/>
          <w:sz w:val="20"/>
          <w:szCs w:val="20"/>
          <w:lang w:eastAsia="ru-RU"/>
        </w:rPr>
        <w:t>, улица Абая 336</w:t>
      </w:r>
      <w:r w:rsidRPr="0026287B">
        <w:rPr>
          <w:rFonts w:ascii="Times New Roman" w:hAnsi="Times New Roman"/>
          <w:b/>
          <w:sz w:val="20"/>
          <w:szCs w:val="20"/>
          <w:lang w:eastAsia="ru-RU"/>
        </w:rPr>
        <w:br/>
        <w:t xml:space="preserve">Товары должны поставляться по адресу: </w:t>
      </w:r>
      <w:proofErr w:type="spellStart"/>
      <w:r w:rsidRPr="0026287B">
        <w:rPr>
          <w:rFonts w:ascii="Times New Roman" w:hAnsi="Times New Roman"/>
          <w:b/>
          <w:sz w:val="20"/>
          <w:szCs w:val="20"/>
          <w:lang w:eastAsia="ru-RU"/>
        </w:rPr>
        <w:t>Алматинская</w:t>
      </w:r>
      <w:proofErr w:type="spellEnd"/>
      <w:r w:rsidRPr="0026287B">
        <w:rPr>
          <w:rFonts w:ascii="Times New Roman" w:hAnsi="Times New Roman"/>
          <w:b/>
          <w:sz w:val="20"/>
          <w:szCs w:val="20"/>
          <w:lang w:eastAsia="ru-RU"/>
        </w:rPr>
        <w:t xml:space="preserve"> область, </w:t>
      </w:r>
      <w:proofErr w:type="spellStart"/>
      <w:r w:rsidRPr="0026287B">
        <w:rPr>
          <w:rFonts w:ascii="Times New Roman" w:hAnsi="Times New Roman"/>
          <w:b/>
          <w:sz w:val="20"/>
          <w:szCs w:val="20"/>
          <w:lang w:eastAsia="ru-RU"/>
        </w:rPr>
        <w:t>Енбекшиказ</w:t>
      </w:r>
      <w:proofErr w:type="spellEnd"/>
      <w:r w:rsidRPr="0026287B">
        <w:rPr>
          <w:rFonts w:ascii="Times New Roman" w:hAnsi="Times New Roman"/>
          <w:b/>
          <w:sz w:val="20"/>
          <w:szCs w:val="20"/>
          <w:lang w:val="kk-KZ" w:eastAsia="ru-RU"/>
        </w:rPr>
        <w:t>а</w:t>
      </w:r>
      <w:proofErr w:type="spellStart"/>
      <w:r w:rsidRPr="0026287B">
        <w:rPr>
          <w:rFonts w:ascii="Times New Roman" w:hAnsi="Times New Roman"/>
          <w:b/>
          <w:sz w:val="20"/>
          <w:szCs w:val="20"/>
          <w:lang w:eastAsia="ru-RU"/>
        </w:rPr>
        <w:t>хский</w:t>
      </w:r>
      <w:proofErr w:type="spellEnd"/>
      <w:r w:rsidRPr="0026287B">
        <w:rPr>
          <w:rFonts w:ascii="Times New Roman" w:hAnsi="Times New Roman"/>
          <w:b/>
          <w:sz w:val="20"/>
          <w:szCs w:val="20"/>
          <w:lang w:eastAsia="ru-RU"/>
        </w:rPr>
        <w:t xml:space="preserve"> р-н, </w:t>
      </w:r>
      <w:proofErr w:type="spellStart"/>
      <w:r w:rsidRPr="0026287B">
        <w:rPr>
          <w:rFonts w:ascii="Times New Roman" w:hAnsi="Times New Roman"/>
          <w:b/>
          <w:sz w:val="20"/>
          <w:szCs w:val="20"/>
          <w:lang w:eastAsia="ru-RU"/>
        </w:rPr>
        <w:t>г</w:t>
      </w:r>
      <w:proofErr w:type="gramStart"/>
      <w:r w:rsidRPr="0026287B">
        <w:rPr>
          <w:rFonts w:ascii="Times New Roman" w:hAnsi="Times New Roman"/>
          <w:b/>
          <w:sz w:val="20"/>
          <w:szCs w:val="20"/>
          <w:lang w:eastAsia="ru-RU"/>
        </w:rPr>
        <w:t>.Е</w:t>
      </w:r>
      <w:proofErr w:type="gramEnd"/>
      <w:r w:rsidRPr="0026287B">
        <w:rPr>
          <w:rFonts w:ascii="Times New Roman" w:hAnsi="Times New Roman"/>
          <w:b/>
          <w:sz w:val="20"/>
          <w:szCs w:val="20"/>
          <w:lang w:eastAsia="ru-RU"/>
        </w:rPr>
        <w:t>сик</w:t>
      </w:r>
      <w:proofErr w:type="spellEnd"/>
      <w:r w:rsidRPr="0026287B">
        <w:rPr>
          <w:rFonts w:ascii="Times New Roman" w:hAnsi="Times New Roman"/>
          <w:b/>
          <w:sz w:val="20"/>
          <w:szCs w:val="20"/>
          <w:lang w:eastAsia="ru-RU"/>
        </w:rPr>
        <w:t>, улица Абая 336</w:t>
      </w:r>
      <w:r w:rsidRPr="0026287B">
        <w:rPr>
          <w:rFonts w:ascii="Times New Roman" w:hAnsi="Times New Roman"/>
          <w:b/>
          <w:sz w:val="20"/>
          <w:szCs w:val="20"/>
          <w:lang w:eastAsia="ru-RU"/>
        </w:rPr>
        <w:br/>
      </w:r>
      <w:r w:rsidRPr="002B6C0F">
        <w:rPr>
          <w:rFonts w:ascii="Times New Roman" w:hAnsi="Times New Roman"/>
          <w:b/>
          <w:color w:val="FF0000"/>
          <w:szCs w:val="20"/>
          <w:lang w:eastAsia="ru-RU"/>
        </w:rPr>
        <w:t xml:space="preserve">Срок поставки: по заявке заказчика </w:t>
      </w:r>
      <w:r w:rsidR="0007517A">
        <w:rPr>
          <w:rFonts w:ascii="Times New Roman" w:hAnsi="Times New Roman"/>
          <w:b/>
          <w:color w:val="FF0000"/>
          <w:szCs w:val="20"/>
          <w:lang w:eastAsia="ru-RU"/>
        </w:rPr>
        <w:t>после подписания договоров</w:t>
      </w:r>
      <w:r w:rsidR="003040AD" w:rsidRPr="0026287B">
        <w:rPr>
          <w:rFonts w:ascii="Times New Roman" w:hAnsi="Times New Roman"/>
          <w:b/>
          <w:sz w:val="20"/>
          <w:szCs w:val="20"/>
          <w:lang w:eastAsia="ru-RU"/>
        </w:rPr>
        <w:br/>
        <w:t>Условия поставок: на условиях ИНКОТЕРМС 2000: DDP</w:t>
      </w:r>
    </w:p>
    <w:p w:rsidR="003040AD" w:rsidRPr="0026287B" w:rsidRDefault="003040AD" w:rsidP="0026287B">
      <w:pPr>
        <w:pStyle w:val="a6"/>
        <w:rPr>
          <w:rFonts w:ascii="Times New Roman" w:hAnsi="Times New Roman"/>
          <w:b/>
          <w:sz w:val="20"/>
          <w:szCs w:val="20"/>
          <w:lang w:eastAsia="ru-RU"/>
        </w:rPr>
      </w:pPr>
      <w:r w:rsidRPr="0026287B">
        <w:rPr>
          <w:rFonts w:ascii="Times New Roman" w:hAnsi="Times New Roman"/>
          <w:b/>
          <w:sz w:val="20"/>
          <w:szCs w:val="20"/>
          <w:lang w:eastAsia="ru-RU"/>
        </w:rPr>
        <w:t>Срок оплаты: 90 дней, со дня поставки товара </w:t>
      </w:r>
      <w:r w:rsidRPr="0026287B">
        <w:rPr>
          <w:rFonts w:ascii="Times New Roman" w:hAnsi="Times New Roman"/>
          <w:b/>
          <w:sz w:val="20"/>
          <w:szCs w:val="20"/>
          <w:lang w:eastAsia="ru-RU"/>
        </w:rPr>
        <w:br/>
        <w:t>Место представлен</w:t>
      </w:r>
      <w:r w:rsidR="0008032C" w:rsidRPr="0026287B">
        <w:rPr>
          <w:rFonts w:ascii="Times New Roman" w:hAnsi="Times New Roman"/>
          <w:b/>
          <w:sz w:val="20"/>
          <w:szCs w:val="20"/>
          <w:lang w:eastAsia="ru-RU"/>
        </w:rPr>
        <w:t>ия /приема/ документов:  </w:t>
      </w:r>
      <w:proofErr w:type="spellStart"/>
      <w:r w:rsidR="0008032C" w:rsidRPr="0026287B">
        <w:rPr>
          <w:rFonts w:ascii="Times New Roman" w:hAnsi="Times New Roman"/>
          <w:b/>
          <w:sz w:val="20"/>
          <w:szCs w:val="20"/>
          <w:lang w:eastAsia="ru-RU"/>
        </w:rPr>
        <w:t>Алмати</w:t>
      </w:r>
      <w:r w:rsidRPr="0026287B">
        <w:rPr>
          <w:rFonts w:ascii="Times New Roman" w:hAnsi="Times New Roman"/>
          <w:b/>
          <w:sz w:val="20"/>
          <w:szCs w:val="20"/>
          <w:lang w:eastAsia="ru-RU"/>
        </w:rPr>
        <w:t>нская</w:t>
      </w:r>
      <w:proofErr w:type="spellEnd"/>
      <w:r w:rsidRPr="0026287B">
        <w:rPr>
          <w:rFonts w:ascii="Times New Roman" w:hAnsi="Times New Roman"/>
          <w:b/>
          <w:sz w:val="20"/>
          <w:szCs w:val="20"/>
          <w:lang w:eastAsia="ru-RU"/>
        </w:rPr>
        <w:t xml:space="preserve"> обл</w:t>
      </w:r>
      <w:r w:rsidR="008A321E" w:rsidRPr="0026287B">
        <w:rPr>
          <w:rFonts w:ascii="Times New Roman" w:hAnsi="Times New Roman"/>
          <w:b/>
          <w:sz w:val="20"/>
          <w:szCs w:val="20"/>
          <w:lang w:eastAsia="ru-RU"/>
        </w:rPr>
        <w:t>а</w:t>
      </w:r>
      <w:r w:rsidRPr="0026287B">
        <w:rPr>
          <w:rFonts w:ascii="Times New Roman" w:hAnsi="Times New Roman"/>
          <w:b/>
          <w:sz w:val="20"/>
          <w:szCs w:val="20"/>
          <w:lang w:eastAsia="ru-RU"/>
        </w:rPr>
        <w:t xml:space="preserve">сть, </w:t>
      </w:r>
      <w:proofErr w:type="spellStart"/>
      <w:r w:rsidRPr="0026287B">
        <w:rPr>
          <w:rFonts w:ascii="Times New Roman" w:hAnsi="Times New Roman"/>
          <w:b/>
          <w:sz w:val="20"/>
          <w:szCs w:val="20"/>
          <w:lang w:eastAsia="ru-RU"/>
        </w:rPr>
        <w:t>Енбекшиказ</w:t>
      </w:r>
      <w:proofErr w:type="spellEnd"/>
      <w:r w:rsidR="0008032C" w:rsidRPr="0026287B">
        <w:rPr>
          <w:rFonts w:ascii="Times New Roman" w:hAnsi="Times New Roman"/>
          <w:b/>
          <w:sz w:val="20"/>
          <w:szCs w:val="20"/>
          <w:lang w:val="kk-KZ" w:eastAsia="ru-RU"/>
        </w:rPr>
        <w:t>а</w:t>
      </w:r>
      <w:proofErr w:type="spellStart"/>
      <w:r w:rsidR="0008032C" w:rsidRPr="0026287B">
        <w:rPr>
          <w:rFonts w:ascii="Times New Roman" w:hAnsi="Times New Roman"/>
          <w:b/>
          <w:sz w:val="20"/>
          <w:szCs w:val="20"/>
          <w:lang w:eastAsia="ru-RU"/>
        </w:rPr>
        <w:t>х</w:t>
      </w:r>
      <w:r w:rsidRPr="0026287B">
        <w:rPr>
          <w:rFonts w:ascii="Times New Roman" w:hAnsi="Times New Roman"/>
          <w:b/>
          <w:sz w:val="20"/>
          <w:szCs w:val="20"/>
          <w:lang w:eastAsia="ru-RU"/>
        </w:rPr>
        <w:t>ский</w:t>
      </w:r>
      <w:proofErr w:type="spellEnd"/>
      <w:r w:rsidRPr="0026287B">
        <w:rPr>
          <w:rFonts w:ascii="Times New Roman" w:hAnsi="Times New Roman"/>
          <w:b/>
          <w:sz w:val="20"/>
          <w:szCs w:val="20"/>
          <w:lang w:eastAsia="ru-RU"/>
        </w:rPr>
        <w:t xml:space="preserve"> р-н,</w:t>
      </w:r>
      <w:r w:rsidR="005C075D" w:rsidRPr="0026287B">
        <w:rPr>
          <w:rFonts w:ascii="Times New Roman" w:hAnsi="Times New Roman"/>
          <w:b/>
          <w:sz w:val="20"/>
          <w:szCs w:val="20"/>
          <w:lang w:eastAsia="ru-RU"/>
        </w:rPr>
        <w:t xml:space="preserve"> </w:t>
      </w:r>
      <w:proofErr w:type="spellStart"/>
      <w:r w:rsidRPr="0026287B">
        <w:rPr>
          <w:rFonts w:ascii="Times New Roman" w:hAnsi="Times New Roman"/>
          <w:b/>
          <w:sz w:val="20"/>
          <w:szCs w:val="20"/>
          <w:lang w:eastAsia="ru-RU"/>
        </w:rPr>
        <w:t>г</w:t>
      </w:r>
      <w:proofErr w:type="gramStart"/>
      <w:r w:rsidRPr="0026287B">
        <w:rPr>
          <w:rFonts w:ascii="Times New Roman" w:hAnsi="Times New Roman"/>
          <w:b/>
          <w:sz w:val="20"/>
          <w:szCs w:val="20"/>
          <w:lang w:eastAsia="ru-RU"/>
        </w:rPr>
        <w:t>.Е</w:t>
      </w:r>
      <w:proofErr w:type="gramEnd"/>
      <w:r w:rsidRPr="0026287B">
        <w:rPr>
          <w:rFonts w:ascii="Times New Roman" w:hAnsi="Times New Roman"/>
          <w:b/>
          <w:sz w:val="20"/>
          <w:szCs w:val="20"/>
          <w:lang w:eastAsia="ru-RU"/>
        </w:rPr>
        <w:t>сик</w:t>
      </w:r>
      <w:proofErr w:type="spellEnd"/>
      <w:r w:rsidRPr="0026287B">
        <w:rPr>
          <w:rFonts w:ascii="Times New Roman" w:hAnsi="Times New Roman"/>
          <w:b/>
          <w:sz w:val="20"/>
          <w:szCs w:val="20"/>
          <w:lang w:eastAsia="ru-RU"/>
        </w:rPr>
        <w:t>, улица Абая 336 (здание КГП на ПХВ «</w:t>
      </w:r>
      <w:proofErr w:type="spellStart"/>
      <w:r w:rsidR="0008032C" w:rsidRPr="0026287B">
        <w:rPr>
          <w:rFonts w:ascii="Times New Roman" w:hAnsi="Times New Roman"/>
          <w:b/>
          <w:sz w:val="20"/>
          <w:szCs w:val="20"/>
          <w:lang w:eastAsia="ru-RU"/>
        </w:rPr>
        <w:t>Енбекшиказахская</w:t>
      </w:r>
      <w:proofErr w:type="spellEnd"/>
      <w:r w:rsidR="0008032C" w:rsidRPr="0026287B">
        <w:rPr>
          <w:rFonts w:ascii="Times New Roman" w:hAnsi="Times New Roman"/>
          <w:b/>
          <w:sz w:val="20"/>
          <w:szCs w:val="20"/>
          <w:lang w:eastAsia="ru-RU"/>
        </w:rPr>
        <w:t xml:space="preserve"> ММБ» Управлени</w:t>
      </w:r>
      <w:r w:rsidR="005C075D" w:rsidRPr="0026287B">
        <w:rPr>
          <w:rFonts w:ascii="Times New Roman" w:hAnsi="Times New Roman"/>
          <w:b/>
          <w:sz w:val="20"/>
          <w:szCs w:val="20"/>
          <w:lang w:eastAsia="ru-RU"/>
        </w:rPr>
        <w:t>е</w:t>
      </w:r>
      <w:r w:rsidRPr="0026287B">
        <w:rPr>
          <w:rFonts w:ascii="Times New Roman" w:hAnsi="Times New Roman"/>
          <w:b/>
          <w:sz w:val="20"/>
          <w:szCs w:val="20"/>
          <w:lang w:eastAsia="ru-RU"/>
        </w:rPr>
        <w:t xml:space="preserve"> здравоохранения </w:t>
      </w:r>
      <w:proofErr w:type="spellStart"/>
      <w:r w:rsidRPr="0026287B">
        <w:rPr>
          <w:rFonts w:ascii="Times New Roman" w:hAnsi="Times New Roman"/>
          <w:b/>
          <w:sz w:val="20"/>
          <w:szCs w:val="20"/>
          <w:lang w:eastAsia="ru-RU"/>
        </w:rPr>
        <w:t>Алматинской</w:t>
      </w:r>
      <w:proofErr w:type="spellEnd"/>
      <w:r w:rsidRPr="0026287B">
        <w:rPr>
          <w:rFonts w:ascii="Times New Roman" w:hAnsi="Times New Roman"/>
          <w:b/>
          <w:sz w:val="20"/>
          <w:szCs w:val="20"/>
          <w:lang w:eastAsia="ru-RU"/>
        </w:rPr>
        <w:t xml:space="preserve"> обл</w:t>
      </w:r>
      <w:r w:rsidR="00F36F8C" w:rsidRPr="0026287B">
        <w:rPr>
          <w:rFonts w:ascii="Times New Roman" w:hAnsi="Times New Roman"/>
          <w:b/>
          <w:sz w:val="20"/>
          <w:szCs w:val="20"/>
          <w:lang w:eastAsia="ru-RU"/>
        </w:rPr>
        <w:t>а</w:t>
      </w:r>
      <w:r w:rsidRPr="0026287B">
        <w:rPr>
          <w:rFonts w:ascii="Times New Roman" w:hAnsi="Times New Roman"/>
          <w:b/>
          <w:sz w:val="20"/>
          <w:szCs w:val="20"/>
          <w:lang w:eastAsia="ru-RU"/>
        </w:rPr>
        <w:t>сти).</w:t>
      </w:r>
    </w:p>
    <w:p w:rsidR="005C075D" w:rsidRDefault="003040AD" w:rsidP="0026287B">
      <w:pPr>
        <w:pStyle w:val="a6"/>
        <w:rPr>
          <w:rFonts w:ascii="Times New Roman" w:hAnsi="Times New Roman"/>
          <w:b/>
          <w:sz w:val="20"/>
          <w:szCs w:val="20"/>
          <w:lang w:eastAsia="ru-RU"/>
        </w:rPr>
      </w:pPr>
      <w:r w:rsidRPr="0026287B">
        <w:rPr>
          <w:rFonts w:ascii="Times New Roman" w:hAnsi="Times New Roman"/>
          <w:b/>
          <w:sz w:val="20"/>
          <w:szCs w:val="20"/>
          <w:lang w:eastAsia="ru-RU"/>
        </w:rPr>
        <w:t xml:space="preserve">Прием заявок начинается с </w:t>
      </w:r>
      <w:r w:rsidR="0007517A">
        <w:rPr>
          <w:rFonts w:ascii="Times New Roman" w:hAnsi="Times New Roman"/>
          <w:b/>
          <w:sz w:val="20"/>
          <w:szCs w:val="20"/>
          <w:lang w:eastAsia="ru-RU"/>
        </w:rPr>
        <w:t>05</w:t>
      </w:r>
      <w:r w:rsidR="000741AA">
        <w:rPr>
          <w:rFonts w:ascii="Times New Roman" w:hAnsi="Times New Roman"/>
          <w:b/>
          <w:sz w:val="20"/>
          <w:szCs w:val="20"/>
          <w:lang w:eastAsia="ru-RU"/>
        </w:rPr>
        <w:t>.</w:t>
      </w:r>
      <w:r w:rsidR="0007517A">
        <w:rPr>
          <w:rFonts w:ascii="Times New Roman" w:hAnsi="Times New Roman"/>
          <w:b/>
          <w:sz w:val="20"/>
          <w:szCs w:val="20"/>
          <w:lang w:eastAsia="ru-RU"/>
        </w:rPr>
        <w:t>04</w:t>
      </w:r>
      <w:r w:rsidRPr="0026287B">
        <w:rPr>
          <w:rFonts w:ascii="Times New Roman" w:hAnsi="Times New Roman"/>
          <w:b/>
          <w:sz w:val="20"/>
          <w:szCs w:val="20"/>
          <w:lang w:eastAsia="ru-RU"/>
        </w:rPr>
        <w:t>.202</w:t>
      </w:r>
      <w:r w:rsidR="000741AA">
        <w:rPr>
          <w:rFonts w:ascii="Times New Roman" w:hAnsi="Times New Roman"/>
          <w:b/>
          <w:sz w:val="20"/>
          <w:szCs w:val="20"/>
          <w:lang w:eastAsia="ru-RU"/>
        </w:rPr>
        <w:t>3</w:t>
      </w:r>
      <w:r w:rsidRPr="0026287B">
        <w:rPr>
          <w:rFonts w:ascii="Times New Roman" w:hAnsi="Times New Roman"/>
          <w:b/>
          <w:sz w:val="20"/>
          <w:szCs w:val="20"/>
          <w:lang w:eastAsia="ru-RU"/>
        </w:rPr>
        <w:t xml:space="preserve">  г. 14:00  часов</w:t>
      </w:r>
      <w:r w:rsidRPr="0026287B">
        <w:rPr>
          <w:rFonts w:ascii="Times New Roman" w:hAnsi="Times New Roman"/>
          <w:b/>
          <w:sz w:val="20"/>
          <w:szCs w:val="20"/>
          <w:lang w:eastAsia="ru-RU"/>
        </w:rPr>
        <w:br/>
        <w:t xml:space="preserve">Окончательный срок подачи документов: </w:t>
      </w:r>
      <w:r w:rsidR="0007517A">
        <w:rPr>
          <w:rFonts w:ascii="Times New Roman" w:hAnsi="Times New Roman"/>
          <w:b/>
          <w:sz w:val="20"/>
          <w:szCs w:val="20"/>
          <w:lang w:eastAsia="ru-RU"/>
        </w:rPr>
        <w:t>12</w:t>
      </w:r>
      <w:r w:rsidR="00F17C7A">
        <w:rPr>
          <w:rFonts w:ascii="Times New Roman" w:hAnsi="Times New Roman"/>
          <w:b/>
          <w:sz w:val="20"/>
          <w:szCs w:val="20"/>
          <w:lang w:eastAsia="ru-RU"/>
        </w:rPr>
        <w:t xml:space="preserve"> апреля</w:t>
      </w:r>
      <w:r w:rsidR="00F17C7A" w:rsidRPr="0026287B">
        <w:rPr>
          <w:rFonts w:ascii="Times New Roman" w:hAnsi="Times New Roman"/>
          <w:b/>
          <w:sz w:val="20"/>
          <w:szCs w:val="20"/>
          <w:lang w:eastAsia="ru-RU"/>
        </w:rPr>
        <w:t xml:space="preserve"> </w:t>
      </w:r>
      <w:r w:rsidR="00053661" w:rsidRPr="0026287B">
        <w:rPr>
          <w:rFonts w:ascii="Times New Roman" w:hAnsi="Times New Roman"/>
          <w:b/>
          <w:sz w:val="20"/>
          <w:szCs w:val="20"/>
          <w:lang w:eastAsia="ru-RU"/>
        </w:rPr>
        <w:t>202</w:t>
      </w:r>
      <w:r w:rsidR="000741AA">
        <w:rPr>
          <w:rFonts w:ascii="Times New Roman" w:hAnsi="Times New Roman"/>
          <w:b/>
          <w:sz w:val="20"/>
          <w:szCs w:val="20"/>
          <w:lang w:eastAsia="ru-RU"/>
        </w:rPr>
        <w:t>3</w:t>
      </w:r>
      <w:r w:rsidRPr="0026287B">
        <w:rPr>
          <w:rFonts w:ascii="Times New Roman" w:hAnsi="Times New Roman"/>
          <w:b/>
          <w:sz w:val="20"/>
          <w:szCs w:val="20"/>
          <w:lang w:eastAsia="ru-RU"/>
        </w:rPr>
        <w:t>г. до 10-00 часов.</w:t>
      </w:r>
      <w:r w:rsidRPr="0026287B">
        <w:rPr>
          <w:rFonts w:ascii="Times New Roman" w:hAnsi="Times New Roman"/>
          <w:b/>
          <w:sz w:val="20"/>
          <w:szCs w:val="20"/>
          <w:lang w:eastAsia="ru-RU"/>
        </w:rPr>
        <w:br/>
        <w:t>Дата, время и место вскрытия конвертов с ценовыми предложениями:</w:t>
      </w:r>
      <w:r w:rsidRPr="0026287B">
        <w:rPr>
          <w:rFonts w:ascii="Times New Roman" w:hAnsi="Times New Roman"/>
          <w:b/>
          <w:sz w:val="20"/>
          <w:szCs w:val="20"/>
          <w:lang w:eastAsia="ru-RU"/>
        </w:rPr>
        <w:br/>
      </w:r>
      <w:r w:rsidR="0007517A">
        <w:rPr>
          <w:rFonts w:ascii="Times New Roman" w:hAnsi="Times New Roman"/>
          <w:b/>
          <w:sz w:val="20"/>
          <w:szCs w:val="20"/>
          <w:lang w:eastAsia="ru-RU"/>
        </w:rPr>
        <w:t>12</w:t>
      </w:r>
      <w:r w:rsidR="00836424">
        <w:rPr>
          <w:rFonts w:ascii="Times New Roman" w:hAnsi="Times New Roman"/>
          <w:b/>
          <w:sz w:val="20"/>
          <w:szCs w:val="20"/>
          <w:lang w:eastAsia="ru-RU"/>
        </w:rPr>
        <w:t xml:space="preserve"> </w:t>
      </w:r>
      <w:r w:rsidR="00F17C7A">
        <w:rPr>
          <w:rFonts w:ascii="Times New Roman" w:hAnsi="Times New Roman"/>
          <w:b/>
          <w:sz w:val="20"/>
          <w:szCs w:val="20"/>
          <w:lang w:eastAsia="ru-RU"/>
        </w:rPr>
        <w:t>апреля</w:t>
      </w:r>
      <w:r w:rsidR="00853621" w:rsidRPr="0026287B">
        <w:rPr>
          <w:rFonts w:ascii="Times New Roman" w:hAnsi="Times New Roman"/>
          <w:b/>
          <w:sz w:val="20"/>
          <w:szCs w:val="20"/>
          <w:lang w:eastAsia="ru-RU"/>
        </w:rPr>
        <w:t xml:space="preserve"> </w:t>
      </w:r>
      <w:r w:rsidR="000741AA" w:rsidRPr="0026287B">
        <w:rPr>
          <w:rFonts w:ascii="Times New Roman" w:hAnsi="Times New Roman"/>
          <w:b/>
          <w:sz w:val="20"/>
          <w:szCs w:val="20"/>
          <w:lang w:eastAsia="ru-RU"/>
        </w:rPr>
        <w:t>202</w:t>
      </w:r>
      <w:r w:rsidR="000741AA">
        <w:rPr>
          <w:rFonts w:ascii="Times New Roman" w:hAnsi="Times New Roman"/>
          <w:b/>
          <w:sz w:val="20"/>
          <w:szCs w:val="20"/>
          <w:lang w:eastAsia="ru-RU"/>
        </w:rPr>
        <w:t>3</w:t>
      </w:r>
      <w:r w:rsidR="000741AA" w:rsidRPr="0026287B">
        <w:rPr>
          <w:rFonts w:ascii="Times New Roman" w:hAnsi="Times New Roman"/>
          <w:b/>
          <w:sz w:val="20"/>
          <w:szCs w:val="20"/>
          <w:lang w:eastAsia="ru-RU"/>
        </w:rPr>
        <w:t>г</w:t>
      </w:r>
      <w:r w:rsidR="00EA123D" w:rsidRPr="0026287B">
        <w:rPr>
          <w:rFonts w:ascii="Times New Roman" w:hAnsi="Times New Roman"/>
          <w:b/>
          <w:sz w:val="20"/>
          <w:szCs w:val="20"/>
          <w:lang w:eastAsia="ru-RU"/>
        </w:rPr>
        <w:t xml:space="preserve">. </w:t>
      </w:r>
      <w:r w:rsidRPr="0026287B">
        <w:rPr>
          <w:rFonts w:ascii="Times New Roman" w:hAnsi="Times New Roman"/>
          <w:b/>
          <w:sz w:val="20"/>
          <w:szCs w:val="20"/>
          <w:lang w:eastAsia="ru-RU"/>
        </w:rPr>
        <w:t>в 1</w:t>
      </w:r>
      <w:r w:rsidR="00853621">
        <w:rPr>
          <w:rFonts w:ascii="Times New Roman" w:hAnsi="Times New Roman"/>
          <w:b/>
          <w:sz w:val="20"/>
          <w:szCs w:val="20"/>
          <w:lang w:eastAsia="ru-RU"/>
        </w:rPr>
        <w:t>5</w:t>
      </w:r>
      <w:r w:rsidRPr="0026287B">
        <w:rPr>
          <w:rFonts w:ascii="Times New Roman" w:hAnsi="Times New Roman"/>
          <w:b/>
          <w:sz w:val="20"/>
          <w:szCs w:val="20"/>
          <w:lang w:eastAsia="ru-RU"/>
        </w:rPr>
        <w:t>-</w:t>
      </w:r>
      <w:r w:rsidR="00C14EA3">
        <w:rPr>
          <w:rFonts w:ascii="Times New Roman" w:hAnsi="Times New Roman"/>
          <w:b/>
          <w:sz w:val="20"/>
          <w:szCs w:val="20"/>
          <w:lang w:val="kk-KZ" w:eastAsia="ru-RU"/>
        </w:rPr>
        <w:t>00</w:t>
      </w:r>
      <w:r w:rsidRPr="0026287B">
        <w:rPr>
          <w:rFonts w:ascii="Times New Roman" w:hAnsi="Times New Roman"/>
          <w:b/>
          <w:sz w:val="20"/>
          <w:szCs w:val="20"/>
          <w:lang w:eastAsia="ru-RU"/>
        </w:rPr>
        <w:t xml:space="preserve"> часов, в кабинете государственных закупок</w:t>
      </w:r>
    </w:p>
    <w:p w:rsidR="00D06808" w:rsidRDefault="00D06808" w:rsidP="0026287B">
      <w:pPr>
        <w:pStyle w:val="a6"/>
        <w:rPr>
          <w:rFonts w:ascii="Times New Roman" w:hAnsi="Times New Roman"/>
          <w:b/>
          <w:sz w:val="20"/>
          <w:szCs w:val="20"/>
          <w:lang w:eastAsia="ru-RU"/>
        </w:rPr>
      </w:pPr>
    </w:p>
    <w:p w:rsidR="00D06808" w:rsidRDefault="00D06808" w:rsidP="0026287B">
      <w:pPr>
        <w:pStyle w:val="a6"/>
        <w:rPr>
          <w:rFonts w:ascii="Times New Roman" w:hAnsi="Times New Roman"/>
          <w:b/>
          <w:sz w:val="20"/>
          <w:szCs w:val="20"/>
          <w:lang w:eastAsia="ru-RU"/>
        </w:rPr>
      </w:pPr>
    </w:p>
    <w:p w:rsidR="00D06808" w:rsidRPr="0026287B" w:rsidRDefault="00D06808" w:rsidP="0026287B">
      <w:pPr>
        <w:pStyle w:val="a6"/>
        <w:rPr>
          <w:rFonts w:ascii="Times New Roman" w:hAnsi="Times New Roman"/>
          <w:sz w:val="20"/>
          <w:szCs w:val="20"/>
        </w:rPr>
      </w:pPr>
    </w:p>
    <w:sectPr w:rsidR="00D06808" w:rsidRPr="0026287B" w:rsidSect="00A94A92">
      <w:pgSz w:w="11906" w:h="16838"/>
      <w:pgMar w:top="709"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7C2" w:rsidRPr="000118F2" w:rsidRDefault="00FD67C2" w:rsidP="000118F2">
      <w:pPr>
        <w:spacing w:after="0" w:line="240" w:lineRule="auto"/>
      </w:pPr>
      <w:r>
        <w:separator/>
      </w:r>
    </w:p>
  </w:endnote>
  <w:endnote w:type="continuationSeparator" w:id="0">
    <w:p w:rsidR="00FD67C2" w:rsidRPr="000118F2" w:rsidRDefault="00FD67C2" w:rsidP="00011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7C2" w:rsidRPr="000118F2" w:rsidRDefault="00FD67C2" w:rsidP="000118F2">
      <w:pPr>
        <w:spacing w:after="0" w:line="240" w:lineRule="auto"/>
      </w:pPr>
      <w:r>
        <w:separator/>
      </w:r>
    </w:p>
  </w:footnote>
  <w:footnote w:type="continuationSeparator" w:id="0">
    <w:p w:rsidR="00FD67C2" w:rsidRPr="000118F2" w:rsidRDefault="00FD67C2" w:rsidP="00011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112"/>
    <w:multiLevelType w:val="multilevel"/>
    <w:tmpl w:val="0216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C40BE"/>
    <w:multiLevelType w:val="multilevel"/>
    <w:tmpl w:val="D3E4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D463AC"/>
    <w:multiLevelType w:val="multilevel"/>
    <w:tmpl w:val="0D4E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77A08"/>
    <w:multiLevelType w:val="multilevel"/>
    <w:tmpl w:val="B8D2C0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52142E"/>
    <w:rsid w:val="00000BF5"/>
    <w:rsid w:val="000015CE"/>
    <w:rsid w:val="00002D7A"/>
    <w:rsid w:val="000118F2"/>
    <w:rsid w:val="0001400F"/>
    <w:rsid w:val="000140A8"/>
    <w:rsid w:val="0002304D"/>
    <w:rsid w:val="00023DCA"/>
    <w:rsid w:val="000301C0"/>
    <w:rsid w:val="00043C18"/>
    <w:rsid w:val="00053661"/>
    <w:rsid w:val="00067820"/>
    <w:rsid w:val="00070A78"/>
    <w:rsid w:val="000741AA"/>
    <w:rsid w:val="0007517A"/>
    <w:rsid w:val="00076A8A"/>
    <w:rsid w:val="0008032C"/>
    <w:rsid w:val="00093011"/>
    <w:rsid w:val="00094C53"/>
    <w:rsid w:val="000A22B7"/>
    <w:rsid w:val="000B4437"/>
    <w:rsid w:val="000B5424"/>
    <w:rsid w:val="000C0B75"/>
    <w:rsid w:val="000D2B27"/>
    <w:rsid w:val="000E6BB9"/>
    <w:rsid w:val="000F55E1"/>
    <w:rsid w:val="000F7E7F"/>
    <w:rsid w:val="00101E8A"/>
    <w:rsid w:val="00104C60"/>
    <w:rsid w:val="00107925"/>
    <w:rsid w:val="00115554"/>
    <w:rsid w:val="001178CD"/>
    <w:rsid w:val="0012061F"/>
    <w:rsid w:val="00130415"/>
    <w:rsid w:val="0013071D"/>
    <w:rsid w:val="00132887"/>
    <w:rsid w:val="00133BE1"/>
    <w:rsid w:val="0015193C"/>
    <w:rsid w:val="0016282F"/>
    <w:rsid w:val="0018708F"/>
    <w:rsid w:val="001B5DB0"/>
    <w:rsid w:val="001C0D8E"/>
    <w:rsid w:val="001C670B"/>
    <w:rsid w:val="001D3881"/>
    <w:rsid w:val="001D6C80"/>
    <w:rsid w:val="001E1D4F"/>
    <w:rsid w:val="001E1E2D"/>
    <w:rsid w:val="00205E53"/>
    <w:rsid w:val="00215A91"/>
    <w:rsid w:val="00241044"/>
    <w:rsid w:val="002436CD"/>
    <w:rsid w:val="00245D96"/>
    <w:rsid w:val="00247D3E"/>
    <w:rsid w:val="002537AD"/>
    <w:rsid w:val="00257308"/>
    <w:rsid w:val="00261473"/>
    <w:rsid w:val="002618FE"/>
    <w:rsid w:val="0026287B"/>
    <w:rsid w:val="0026336F"/>
    <w:rsid w:val="00263B0E"/>
    <w:rsid w:val="0026511D"/>
    <w:rsid w:val="00266124"/>
    <w:rsid w:val="00282D1D"/>
    <w:rsid w:val="002A4AF8"/>
    <w:rsid w:val="002B06A7"/>
    <w:rsid w:val="002B0E77"/>
    <w:rsid w:val="002B152A"/>
    <w:rsid w:val="002B242D"/>
    <w:rsid w:val="002B6C0F"/>
    <w:rsid w:val="002C506F"/>
    <w:rsid w:val="002E2C48"/>
    <w:rsid w:val="002F536A"/>
    <w:rsid w:val="00303BB9"/>
    <w:rsid w:val="003040AD"/>
    <w:rsid w:val="00312365"/>
    <w:rsid w:val="003239B5"/>
    <w:rsid w:val="00334CAA"/>
    <w:rsid w:val="00342C80"/>
    <w:rsid w:val="003466F8"/>
    <w:rsid w:val="0035156E"/>
    <w:rsid w:val="00353531"/>
    <w:rsid w:val="0036550B"/>
    <w:rsid w:val="003702B1"/>
    <w:rsid w:val="00370BD1"/>
    <w:rsid w:val="0037139A"/>
    <w:rsid w:val="00377875"/>
    <w:rsid w:val="00383D55"/>
    <w:rsid w:val="00384976"/>
    <w:rsid w:val="00394E7C"/>
    <w:rsid w:val="003A1021"/>
    <w:rsid w:val="003B545C"/>
    <w:rsid w:val="003C6317"/>
    <w:rsid w:val="003D2558"/>
    <w:rsid w:val="003D7093"/>
    <w:rsid w:val="003E299D"/>
    <w:rsid w:val="003F1680"/>
    <w:rsid w:val="004163F5"/>
    <w:rsid w:val="00444081"/>
    <w:rsid w:val="00446173"/>
    <w:rsid w:val="0045471F"/>
    <w:rsid w:val="00465517"/>
    <w:rsid w:val="00475F7F"/>
    <w:rsid w:val="004772B1"/>
    <w:rsid w:val="00477397"/>
    <w:rsid w:val="00487309"/>
    <w:rsid w:val="004B0F77"/>
    <w:rsid w:val="004C2288"/>
    <w:rsid w:val="004C2CA7"/>
    <w:rsid w:val="004C545E"/>
    <w:rsid w:val="004F6676"/>
    <w:rsid w:val="0050049E"/>
    <w:rsid w:val="00506F9E"/>
    <w:rsid w:val="00513D58"/>
    <w:rsid w:val="0052142E"/>
    <w:rsid w:val="005274C8"/>
    <w:rsid w:val="00540CEB"/>
    <w:rsid w:val="00541E88"/>
    <w:rsid w:val="00542D70"/>
    <w:rsid w:val="005444DE"/>
    <w:rsid w:val="005704C9"/>
    <w:rsid w:val="005842BD"/>
    <w:rsid w:val="005A6636"/>
    <w:rsid w:val="005A770D"/>
    <w:rsid w:val="005C034F"/>
    <w:rsid w:val="005C075D"/>
    <w:rsid w:val="005C5A30"/>
    <w:rsid w:val="005D7454"/>
    <w:rsid w:val="005E70AC"/>
    <w:rsid w:val="005F33AE"/>
    <w:rsid w:val="005F720B"/>
    <w:rsid w:val="0060391B"/>
    <w:rsid w:val="00604140"/>
    <w:rsid w:val="00605B7B"/>
    <w:rsid w:val="00606680"/>
    <w:rsid w:val="00613525"/>
    <w:rsid w:val="006220DD"/>
    <w:rsid w:val="00633441"/>
    <w:rsid w:val="00643A43"/>
    <w:rsid w:val="006864BD"/>
    <w:rsid w:val="00694F21"/>
    <w:rsid w:val="006C4C19"/>
    <w:rsid w:val="006E03EE"/>
    <w:rsid w:val="006E46E5"/>
    <w:rsid w:val="006E7ABC"/>
    <w:rsid w:val="006F1477"/>
    <w:rsid w:val="006F55A3"/>
    <w:rsid w:val="00704F06"/>
    <w:rsid w:val="00706F24"/>
    <w:rsid w:val="007328F5"/>
    <w:rsid w:val="00737566"/>
    <w:rsid w:val="00745E58"/>
    <w:rsid w:val="0074618D"/>
    <w:rsid w:val="00746B75"/>
    <w:rsid w:val="0074782E"/>
    <w:rsid w:val="0078628D"/>
    <w:rsid w:val="007A64B5"/>
    <w:rsid w:val="007C31C5"/>
    <w:rsid w:val="007C70A1"/>
    <w:rsid w:val="007C7CC3"/>
    <w:rsid w:val="007D2BD7"/>
    <w:rsid w:val="008152A7"/>
    <w:rsid w:val="008235FA"/>
    <w:rsid w:val="00827E17"/>
    <w:rsid w:val="00836424"/>
    <w:rsid w:val="00850632"/>
    <w:rsid w:val="00853621"/>
    <w:rsid w:val="00872F6B"/>
    <w:rsid w:val="00875CCC"/>
    <w:rsid w:val="00885171"/>
    <w:rsid w:val="00893E79"/>
    <w:rsid w:val="00894236"/>
    <w:rsid w:val="008A321E"/>
    <w:rsid w:val="008B0C20"/>
    <w:rsid w:val="008B3CD4"/>
    <w:rsid w:val="008B7651"/>
    <w:rsid w:val="008C0CF3"/>
    <w:rsid w:val="00903BBD"/>
    <w:rsid w:val="009237CA"/>
    <w:rsid w:val="00936184"/>
    <w:rsid w:val="00936335"/>
    <w:rsid w:val="00936F87"/>
    <w:rsid w:val="00961CDE"/>
    <w:rsid w:val="00961F9A"/>
    <w:rsid w:val="00966783"/>
    <w:rsid w:val="00973740"/>
    <w:rsid w:val="00976AB2"/>
    <w:rsid w:val="009935E1"/>
    <w:rsid w:val="00996A2D"/>
    <w:rsid w:val="009C0C8D"/>
    <w:rsid w:val="009C3D80"/>
    <w:rsid w:val="009D67DB"/>
    <w:rsid w:val="009E38FD"/>
    <w:rsid w:val="009F754E"/>
    <w:rsid w:val="00A04660"/>
    <w:rsid w:val="00A14746"/>
    <w:rsid w:val="00A159EF"/>
    <w:rsid w:val="00A20488"/>
    <w:rsid w:val="00A26C5B"/>
    <w:rsid w:val="00A329BC"/>
    <w:rsid w:val="00A43BB5"/>
    <w:rsid w:val="00A47567"/>
    <w:rsid w:val="00A5093F"/>
    <w:rsid w:val="00A6126B"/>
    <w:rsid w:val="00A64332"/>
    <w:rsid w:val="00A65211"/>
    <w:rsid w:val="00A74B54"/>
    <w:rsid w:val="00A7562D"/>
    <w:rsid w:val="00A82111"/>
    <w:rsid w:val="00A87898"/>
    <w:rsid w:val="00A90D4B"/>
    <w:rsid w:val="00A93F7A"/>
    <w:rsid w:val="00A94A92"/>
    <w:rsid w:val="00AB3152"/>
    <w:rsid w:val="00AB64DC"/>
    <w:rsid w:val="00AC5192"/>
    <w:rsid w:val="00AC7A88"/>
    <w:rsid w:val="00AD1F1D"/>
    <w:rsid w:val="00AF138D"/>
    <w:rsid w:val="00AF29E7"/>
    <w:rsid w:val="00B10129"/>
    <w:rsid w:val="00B17534"/>
    <w:rsid w:val="00B20F89"/>
    <w:rsid w:val="00B21242"/>
    <w:rsid w:val="00B27D34"/>
    <w:rsid w:val="00B35BC0"/>
    <w:rsid w:val="00B411DA"/>
    <w:rsid w:val="00B53AD7"/>
    <w:rsid w:val="00B70896"/>
    <w:rsid w:val="00BA5335"/>
    <w:rsid w:val="00BA67B6"/>
    <w:rsid w:val="00BA7B15"/>
    <w:rsid w:val="00BC5C87"/>
    <w:rsid w:val="00BE35F6"/>
    <w:rsid w:val="00BE5718"/>
    <w:rsid w:val="00BF2A99"/>
    <w:rsid w:val="00BF2CAB"/>
    <w:rsid w:val="00BF727D"/>
    <w:rsid w:val="00C02AFF"/>
    <w:rsid w:val="00C12106"/>
    <w:rsid w:val="00C14EA3"/>
    <w:rsid w:val="00C30F52"/>
    <w:rsid w:val="00C34A40"/>
    <w:rsid w:val="00C36315"/>
    <w:rsid w:val="00C44649"/>
    <w:rsid w:val="00C44711"/>
    <w:rsid w:val="00C51D5A"/>
    <w:rsid w:val="00C5710F"/>
    <w:rsid w:val="00C61D0E"/>
    <w:rsid w:val="00C63435"/>
    <w:rsid w:val="00C71896"/>
    <w:rsid w:val="00C771FC"/>
    <w:rsid w:val="00C81884"/>
    <w:rsid w:val="00C83621"/>
    <w:rsid w:val="00C84208"/>
    <w:rsid w:val="00CA5CC9"/>
    <w:rsid w:val="00CB322A"/>
    <w:rsid w:val="00CC3C5D"/>
    <w:rsid w:val="00D04662"/>
    <w:rsid w:val="00D06808"/>
    <w:rsid w:val="00D12AE2"/>
    <w:rsid w:val="00D13A38"/>
    <w:rsid w:val="00D24E18"/>
    <w:rsid w:val="00D40089"/>
    <w:rsid w:val="00D5569B"/>
    <w:rsid w:val="00D576A7"/>
    <w:rsid w:val="00D67156"/>
    <w:rsid w:val="00D8083D"/>
    <w:rsid w:val="00D820F3"/>
    <w:rsid w:val="00D9659F"/>
    <w:rsid w:val="00D9734E"/>
    <w:rsid w:val="00DA48EF"/>
    <w:rsid w:val="00DC295B"/>
    <w:rsid w:val="00DC52BA"/>
    <w:rsid w:val="00DC6378"/>
    <w:rsid w:val="00DD20FA"/>
    <w:rsid w:val="00DF193F"/>
    <w:rsid w:val="00DF715C"/>
    <w:rsid w:val="00E23A44"/>
    <w:rsid w:val="00E275BC"/>
    <w:rsid w:val="00E4368E"/>
    <w:rsid w:val="00E43BB1"/>
    <w:rsid w:val="00E54BDA"/>
    <w:rsid w:val="00E67337"/>
    <w:rsid w:val="00E76FAF"/>
    <w:rsid w:val="00E84975"/>
    <w:rsid w:val="00E90791"/>
    <w:rsid w:val="00E921B0"/>
    <w:rsid w:val="00EA123D"/>
    <w:rsid w:val="00EB127C"/>
    <w:rsid w:val="00EB17AC"/>
    <w:rsid w:val="00EB5FC3"/>
    <w:rsid w:val="00EB6F7D"/>
    <w:rsid w:val="00EC087C"/>
    <w:rsid w:val="00EC0995"/>
    <w:rsid w:val="00EC4B7D"/>
    <w:rsid w:val="00EC6814"/>
    <w:rsid w:val="00ED1653"/>
    <w:rsid w:val="00ED4CB6"/>
    <w:rsid w:val="00ED57D8"/>
    <w:rsid w:val="00EE3FEB"/>
    <w:rsid w:val="00EF2E8C"/>
    <w:rsid w:val="00F0559D"/>
    <w:rsid w:val="00F17C7A"/>
    <w:rsid w:val="00F245FF"/>
    <w:rsid w:val="00F34733"/>
    <w:rsid w:val="00F3531B"/>
    <w:rsid w:val="00F36F8C"/>
    <w:rsid w:val="00F641EE"/>
    <w:rsid w:val="00F71946"/>
    <w:rsid w:val="00F83E0B"/>
    <w:rsid w:val="00FB3358"/>
    <w:rsid w:val="00FD3333"/>
    <w:rsid w:val="00FD67C2"/>
    <w:rsid w:val="00FF0124"/>
    <w:rsid w:val="00FF0A6A"/>
    <w:rsid w:val="00FF1253"/>
    <w:rsid w:val="00FF5C04"/>
    <w:rsid w:val="00FF5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A44"/>
  </w:style>
  <w:style w:type="paragraph" w:styleId="1">
    <w:name w:val="heading 1"/>
    <w:basedOn w:val="a"/>
    <w:next w:val="a"/>
    <w:link w:val="10"/>
    <w:uiPriority w:val="9"/>
    <w:qFormat/>
    <w:rsid w:val="00383D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E03EE"/>
    <w:pPr>
      <w:keepNext/>
      <w:spacing w:after="0" w:line="240" w:lineRule="auto"/>
      <w:jc w:val="center"/>
      <w:outlineLvl w:val="2"/>
    </w:pPr>
    <w:rPr>
      <w:rFonts w:ascii="Arial" w:eastAsia="Times New Roman" w:hAnsi="Arial" w:cs="Times New Roman"/>
      <w:b/>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727D"/>
    <w:rPr>
      <w:color w:val="0000FF"/>
      <w:u w:val="single"/>
    </w:rPr>
  </w:style>
  <w:style w:type="table" w:styleId="a4">
    <w:name w:val="Table Grid"/>
    <w:basedOn w:val="a1"/>
    <w:uiPriority w:val="3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link w:val="a7"/>
    <w:uiPriority w:val="1"/>
    <w:qFormat/>
    <w:rsid w:val="004F6676"/>
    <w:pPr>
      <w:spacing w:after="0" w:line="240" w:lineRule="auto"/>
    </w:pPr>
    <w:rPr>
      <w:rFonts w:ascii="Calibri" w:eastAsia="Calibri" w:hAnsi="Calibri" w:cs="Times New Roman"/>
    </w:rPr>
  </w:style>
  <w:style w:type="paragraph" w:styleId="a8">
    <w:name w:val="Normal (Web)"/>
    <w:basedOn w:val="a"/>
    <w:uiPriority w:val="99"/>
    <w:semiHidden/>
    <w:unhideWhenUsed/>
    <w:rsid w:val="006E0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6E03EE"/>
    <w:rPr>
      <w:rFonts w:ascii="Arial" w:eastAsia="Times New Roman" w:hAnsi="Arial" w:cs="Times New Roman"/>
      <w:b/>
      <w:sz w:val="20"/>
      <w:szCs w:val="20"/>
      <w:lang w:val="en-GB" w:eastAsia="ru-RU"/>
    </w:rPr>
  </w:style>
  <w:style w:type="paragraph" w:styleId="a9">
    <w:name w:val="header"/>
    <w:basedOn w:val="a"/>
    <w:link w:val="aa"/>
    <w:uiPriority w:val="99"/>
    <w:semiHidden/>
    <w:unhideWhenUsed/>
    <w:rsid w:val="000118F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118F2"/>
  </w:style>
  <w:style w:type="paragraph" w:styleId="ab">
    <w:name w:val="footer"/>
    <w:basedOn w:val="a"/>
    <w:link w:val="ac"/>
    <w:uiPriority w:val="99"/>
    <w:unhideWhenUsed/>
    <w:rsid w:val="000118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18F2"/>
  </w:style>
  <w:style w:type="paragraph" w:styleId="ad">
    <w:name w:val="Balloon Text"/>
    <w:basedOn w:val="a"/>
    <w:link w:val="ae"/>
    <w:uiPriority w:val="99"/>
    <w:semiHidden/>
    <w:unhideWhenUsed/>
    <w:rsid w:val="009C3D80"/>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9C3D80"/>
    <w:rPr>
      <w:rFonts w:ascii="Tahoma" w:eastAsiaTheme="minorEastAsia" w:hAnsi="Tahoma" w:cs="Tahoma"/>
      <w:sz w:val="16"/>
      <w:szCs w:val="16"/>
      <w:lang w:eastAsia="ru-RU"/>
    </w:rPr>
  </w:style>
  <w:style w:type="character" w:customStyle="1" w:styleId="10">
    <w:name w:val="Заголовок 1 Знак"/>
    <w:basedOn w:val="a0"/>
    <w:link w:val="1"/>
    <w:uiPriority w:val="9"/>
    <w:rsid w:val="00383D55"/>
    <w:rPr>
      <w:rFonts w:asciiTheme="majorHAnsi" w:eastAsiaTheme="majorEastAsia" w:hAnsiTheme="majorHAnsi" w:cstheme="majorBidi"/>
      <w:b/>
      <w:bCs/>
      <w:color w:val="365F91" w:themeColor="accent1" w:themeShade="BF"/>
      <w:sz w:val="28"/>
      <w:szCs w:val="28"/>
    </w:rPr>
  </w:style>
  <w:style w:type="character" w:customStyle="1" w:styleId="a7">
    <w:name w:val="Без интервала Знак"/>
    <w:link w:val="a6"/>
    <w:uiPriority w:val="1"/>
    <w:rsid w:val="0007517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91632566">
      <w:bodyDiv w:val="1"/>
      <w:marLeft w:val="0"/>
      <w:marRight w:val="0"/>
      <w:marTop w:val="0"/>
      <w:marBottom w:val="0"/>
      <w:divBdr>
        <w:top w:val="none" w:sz="0" w:space="0" w:color="auto"/>
        <w:left w:val="none" w:sz="0" w:space="0" w:color="auto"/>
        <w:bottom w:val="none" w:sz="0" w:space="0" w:color="auto"/>
        <w:right w:val="none" w:sz="0" w:space="0" w:color="auto"/>
      </w:divBdr>
    </w:div>
    <w:div w:id="182744226">
      <w:bodyDiv w:val="1"/>
      <w:marLeft w:val="0"/>
      <w:marRight w:val="0"/>
      <w:marTop w:val="0"/>
      <w:marBottom w:val="0"/>
      <w:divBdr>
        <w:top w:val="none" w:sz="0" w:space="0" w:color="auto"/>
        <w:left w:val="none" w:sz="0" w:space="0" w:color="auto"/>
        <w:bottom w:val="none" w:sz="0" w:space="0" w:color="auto"/>
        <w:right w:val="none" w:sz="0" w:space="0" w:color="auto"/>
      </w:divBdr>
    </w:div>
    <w:div w:id="452019697">
      <w:bodyDiv w:val="1"/>
      <w:marLeft w:val="0"/>
      <w:marRight w:val="0"/>
      <w:marTop w:val="0"/>
      <w:marBottom w:val="0"/>
      <w:divBdr>
        <w:top w:val="none" w:sz="0" w:space="0" w:color="auto"/>
        <w:left w:val="none" w:sz="0" w:space="0" w:color="auto"/>
        <w:bottom w:val="none" w:sz="0" w:space="0" w:color="auto"/>
        <w:right w:val="none" w:sz="0" w:space="0" w:color="auto"/>
      </w:divBdr>
    </w:div>
    <w:div w:id="461657326">
      <w:bodyDiv w:val="1"/>
      <w:marLeft w:val="0"/>
      <w:marRight w:val="0"/>
      <w:marTop w:val="0"/>
      <w:marBottom w:val="0"/>
      <w:divBdr>
        <w:top w:val="none" w:sz="0" w:space="0" w:color="auto"/>
        <w:left w:val="none" w:sz="0" w:space="0" w:color="auto"/>
        <w:bottom w:val="none" w:sz="0" w:space="0" w:color="auto"/>
        <w:right w:val="none" w:sz="0" w:space="0" w:color="auto"/>
      </w:divBdr>
    </w:div>
    <w:div w:id="465053525">
      <w:bodyDiv w:val="1"/>
      <w:marLeft w:val="0"/>
      <w:marRight w:val="0"/>
      <w:marTop w:val="0"/>
      <w:marBottom w:val="0"/>
      <w:divBdr>
        <w:top w:val="none" w:sz="0" w:space="0" w:color="auto"/>
        <w:left w:val="none" w:sz="0" w:space="0" w:color="auto"/>
        <w:bottom w:val="none" w:sz="0" w:space="0" w:color="auto"/>
        <w:right w:val="none" w:sz="0" w:space="0" w:color="auto"/>
      </w:divBdr>
    </w:div>
    <w:div w:id="475993864">
      <w:bodyDiv w:val="1"/>
      <w:marLeft w:val="0"/>
      <w:marRight w:val="0"/>
      <w:marTop w:val="0"/>
      <w:marBottom w:val="0"/>
      <w:divBdr>
        <w:top w:val="none" w:sz="0" w:space="0" w:color="auto"/>
        <w:left w:val="none" w:sz="0" w:space="0" w:color="auto"/>
        <w:bottom w:val="none" w:sz="0" w:space="0" w:color="auto"/>
        <w:right w:val="none" w:sz="0" w:space="0" w:color="auto"/>
      </w:divBdr>
    </w:div>
    <w:div w:id="508057765">
      <w:bodyDiv w:val="1"/>
      <w:marLeft w:val="0"/>
      <w:marRight w:val="0"/>
      <w:marTop w:val="0"/>
      <w:marBottom w:val="0"/>
      <w:divBdr>
        <w:top w:val="none" w:sz="0" w:space="0" w:color="auto"/>
        <w:left w:val="none" w:sz="0" w:space="0" w:color="auto"/>
        <w:bottom w:val="none" w:sz="0" w:space="0" w:color="auto"/>
        <w:right w:val="none" w:sz="0" w:space="0" w:color="auto"/>
      </w:divBdr>
    </w:div>
    <w:div w:id="571281063">
      <w:bodyDiv w:val="1"/>
      <w:marLeft w:val="0"/>
      <w:marRight w:val="0"/>
      <w:marTop w:val="0"/>
      <w:marBottom w:val="0"/>
      <w:divBdr>
        <w:top w:val="none" w:sz="0" w:space="0" w:color="auto"/>
        <w:left w:val="none" w:sz="0" w:space="0" w:color="auto"/>
        <w:bottom w:val="none" w:sz="0" w:space="0" w:color="auto"/>
        <w:right w:val="none" w:sz="0" w:space="0" w:color="auto"/>
      </w:divBdr>
    </w:div>
    <w:div w:id="652948684">
      <w:bodyDiv w:val="1"/>
      <w:marLeft w:val="0"/>
      <w:marRight w:val="0"/>
      <w:marTop w:val="0"/>
      <w:marBottom w:val="0"/>
      <w:divBdr>
        <w:top w:val="none" w:sz="0" w:space="0" w:color="auto"/>
        <w:left w:val="none" w:sz="0" w:space="0" w:color="auto"/>
        <w:bottom w:val="none" w:sz="0" w:space="0" w:color="auto"/>
        <w:right w:val="none" w:sz="0" w:space="0" w:color="auto"/>
      </w:divBdr>
    </w:div>
    <w:div w:id="663975097">
      <w:bodyDiv w:val="1"/>
      <w:marLeft w:val="0"/>
      <w:marRight w:val="0"/>
      <w:marTop w:val="0"/>
      <w:marBottom w:val="0"/>
      <w:divBdr>
        <w:top w:val="none" w:sz="0" w:space="0" w:color="auto"/>
        <w:left w:val="none" w:sz="0" w:space="0" w:color="auto"/>
        <w:bottom w:val="none" w:sz="0" w:space="0" w:color="auto"/>
        <w:right w:val="none" w:sz="0" w:space="0" w:color="auto"/>
      </w:divBdr>
    </w:div>
    <w:div w:id="716509598">
      <w:bodyDiv w:val="1"/>
      <w:marLeft w:val="0"/>
      <w:marRight w:val="0"/>
      <w:marTop w:val="0"/>
      <w:marBottom w:val="0"/>
      <w:divBdr>
        <w:top w:val="none" w:sz="0" w:space="0" w:color="auto"/>
        <w:left w:val="none" w:sz="0" w:space="0" w:color="auto"/>
        <w:bottom w:val="none" w:sz="0" w:space="0" w:color="auto"/>
        <w:right w:val="none" w:sz="0" w:space="0" w:color="auto"/>
      </w:divBdr>
    </w:div>
    <w:div w:id="762148173">
      <w:bodyDiv w:val="1"/>
      <w:marLeft w:val="0"/>
      <w:marRight w:val="0"/>
      <w:marTop w:val="0"/>
      <w:marBottom w:val="0"/>
      <w:divBdr>
        <w:top w:val="none" w:sz="0" w:space="0" w:color="auto"/>
        <w:left w:val="none" w:sz="0" w:space="0" w:color="auto"/>
        <w:bottom w:val="none" w:sz="0" w:space="0" w:color="auto"/>
        <w:right w:val="none" w:sz="0" w:space="0" w:color="auto"/>
      </w:divBdr>
    </w:div>
    <w:div w:id="799807870">
      <w:bodyDiv w:val="1"/>
      <w:marLeft w:val="0"/>
      <w:marRight w:val="0"/>
      <w:marTop w:val="0"/>
      <w:marBottom w:val="0"/>
      <w:divBdr>
        <w:top w:val="none" w:sz="0" w:space="0" w:color="auto"/>
        <w:left w:val="none" w:sz="0" w:space="0" w:color="auto"/>
        <w:bottom w:val="none" w:sz="0" w:space="0" w:color="auto"/>
        <w:right w:val="none" w:sz="0" w:space="0" w:color="auto"/>
      </w:divBdr>
    </w:div>
    <w:div w:id="944070135">
      <w:bodyDiv w:val="1"/>
      <w:marLeft w:val="0"/>
      <w:marRight w:val="0"/>
      <w:marTop w:val="0"/>
      <w:marBottom w:val="0"/>
      <w:divBdr>
        <w:top w:val="none" w:sz="0" w:space="0" w:color="auto"/>
        <w:left w:val="none" w:sz="0" w:space="0" w:color="auto"/>
        <w:bottom w:val="none" w:sz="0" w:space="0" w:color="auto"/>
        <w:right w:val="none" w:sz="0" w:space="0" w:color="auto"/>
      </w:divBdr>
    </w:div>
    <w:div w:id="945119100">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1030103490">
      <w:bodyDiv w:val="1"/>
      <w:marLeft w:val="0"/>
      <w:marRight w:val="0"/>
      <w:marTop w:val="0"/>
      <w:marBottom w:val="0"/>
      <w:divBdr>
        <w:top w:val="none" w:sz="0" w:space="0" w:color="auto"/>
        <w:left w:val="none" w:sz="0" w:space="0" w:color="auto"/>
        <w:bottom w:val="none" w:sz="0" w:space="0" w:color="auto"/>
        <w:right w:val="none" w:sz="0" w:space="0" w:color="auto"/>
      </w:divBdr>
    </w:div>
    <w:div w:id="1034580513">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57960559">
      <w:bodyDiv w:val="1"/>
      <w:marLeft w:val="0"/>
      <w:marRight w:val="0"/>
      <w:marTop w:val="0"/>
      <w:marBottom w:val="0"/>
      <w:divBdr>
        <w:top w:val="none" w:sz="0" w:space="0" w:color="auto"/>
        <w:left w:val="none" w:sz="0" w:space="0" w:color="auto"/>
        <w:bottom w:val="none" w:sz="0" w:space="0" w:color="auto"/>
        <w:right w:val="none" w:sz="0" w:space="0" w:color="auto"/>
      </w:divBdr>
    </w:div>
    <w:div w:id="1166555275">
      <w:bodyDiv w:val="1"/>
      <w:marLeft w:val="0"/>
      <w:marRight w:val="0"/>
      <w:marTop w:val="0"/>
      <w:marBottom w:val="0"/>
      <w:divBdr>
        <w:top w:val="none" w:sz="0" w:space="0" w:color="auto"/>
        <w:left w:val="none" w:sz="0" w:space="0" w:color="auto"/>
        <w:bottom w:val="none" w:sz="0" w:space="0" w:color="auto"/>
        <w:right w:val="none" w:sz="0" w:space="0" w:color="auto"/>
      </w:divBdr>
    </w:div>
    <w:div w:id="1180893284">
      <w:bodyDiv w:val="1"/>
      <w:marLeft w:val="0"/>
      <w:marRight w:val="0"/>
      <w:marTop w:val="0"/>
      <w:marBottom w:val="0"/>
      <w:divBdr>
        <w:top w:val="none" w:sz="0" w:space="0" w:color="auto"/>
        <w:left w:val="none" w:sz="0" w:space="0" w:color="auto"/>
        <w:bottom w:val="none" w:sz="0" w:space="0" w:color="auto"/>
        <w:right w:val="none" w:sz="0" w:space="0" w:color="auto"/>
      </w:divBdr>
    </w:div>
    <w:div w:id="1385594739">
      <w:bodyDiv w:val="1"/>
      <w:marLeft w:val="0"/>
      <w:marRight w:val="0"/>
      <w:marTop w:val="0"/>
      <w:marBottom w:val="0"/>
      <w:divBdr>
        <w:top w:val="none" w:sz="0" w:space="0" w:color="auto"/>
        <w:left w:val="none" w:sz="0" w:space="0" w:color="auto"/>
        <w:bottom w:val="none" w:sz="0" w:space="0" w:color="auto"/>
        <w:right w:val="none" w:sz="0" w:space="0" w:color="auto"/>
      </w:divBdr>
    </w:div>
    <w:div w:id="1466121645">
      <w:bodyDiv w:val="1"/>
      <w:marLeft w:val="0"/>
      <w:marRight w:val="0"/>
      <w:marTop w:val="0"/>
      <w:marBottom w:val="0"/>
      <w:divBdr>
        <w:top w:val="none" w:sz="0" w:space="0" w:color="auto"/>
        <w:left w:val="none" w:sz="0" w:space="0" w:color="auto"/>
        <w:bottom w:val="none" w:sz="0" w:space="0" w:color="auto"/>
        <w:right w:val="none" w:sz="0" w:space="0" w:color="auto"/>
      </w:divBdr>
    </w:div>
    <w:div w:id="1570531551">
      <w:bodyDiv w:val="1"/>
      <w:marLeft w:val="0"/>
      <w:marRight w:val="0"/>
      <w:marTop w:val="0"/>
      <w:marBottom w:val="0"/>
      <w:divBdr>
        <w:top w:val="none" w:sz="0" w:space="0" w:color="auto"/>
        <w:left w:val="none" w:sz="0" w:space="0" w:color="auto"/>
        <w:bottom w:val="none" w:sz="0" w:space="0" w:color="auto"/>
        <w:right w:val="none" w:sz="0" w:space="0" w:color="auto"/>
      </w:divBdr>
    </w:div>
    <w:div w:id="1629699668">
      <w:bodyDiv w:val="1"/>
      <w:marLeft w:val="0"/>
      <w:marRight w:val="0"/>
      <w:marTop w:val="0"/>
      <w:marBottom w:val="0"/>
      <w:divBdr>
        <w:top w:val="none" w:sz="0" w:space="0" w:color="auto"/>
        <w:left w:val="none" w:sz="0" w:space="0" w:color="auto"/>
        <w:bottom w:val="none" w:sz="0" w:space="0" w:color="auto"/>
        <w:right w:val="none" w:sz="0" w:space="0" w:color="auto"/>
      </w:divBdr>
    </w:div>
    <w:div w:id="1633903991">
      <w:bodyDiv w:val="1"/>
      <w:marLeft w:val="0"/>
      <w:marRight w:val="0"/>
      <w:marTop w:val="0"/>
      <w:marBottom w:val="0"/>
      <w:divBdr>
        <w:top w:val="none" w:sz="0" w:space="0" w:color="auto"/>
        <w:left w:val="none" w:sz="0" w:space="0" w:color="auto"/>
        <w:bottom w:val="none" w:sz="0" w:space="0" w:color="auto"/>
        <w:right w:val="none" w:sz="0" w:space="0" w:color="auto"/>
      </w:divBdr>
    </w:div>
    <w:div w:id="1639721174">
      <w:bodyDiv w:val="1"/>
      <w:marLeft w:val="0"/>
      <w:marRight w:val="0"/>
      <w:marTop w:val="0"/>
      <w:marBottom w:val="0"/>
      <w:divBdr>
        <w:top w:val="none" w:sz="0" w:space="0" w:color="auto"/>
        <w:left w:val="none" w:sz="0" w:space="0" w:color="auto"/>
        <w:bottom w:val="none" w:sz="0" w:space="0" w:color="auto"/>
        <w:right w:val="none" w:sz="0" w:space="0" w:color="auto"/>
      </w:divBdr>
    </w:div>
    <w:div w:id="1642727659">
      <w:bodyDiv w:val="1"/>
      <w:marLeft w:val="0"/>
      <w:marRight w:val="0"/>
      <w:marTop w:val="0"/>
      <w:marBottom w:val="0"/>
      <w:divBdr>
        <w:top w:val="none" w:sz="0" w:space="0" w:color="auto"/>
        <w:left w:val="none" w:sz="0" w:space="0" w:color="auto"/>
        <w:bottom w:val="none" w:sz="0" w:space="0" w:color="auto"/>
        <w:right w:val="none" w:sz="0" w:space="0" w:color="auto"/>
      </w:divBdr>
    </w:div>
    <w:div w:id="1650742752">
      <w:bodyDiv w:val="1"/>
      <w:marLeft w:val="0"/>
      <w:marRight w:val="0"/>
      <w:marTop w:val="0"/>
      <w:marBottom w:val="0"/>
      <w:divBdr>
        <w:top w:val="none" w:sz="0" w:space="0" w:color="auto"/>
        <w:left w:val="none" w:sz="0" w:space="0" w:color="auto"/>
        <w:bottom w:val="none" w:sz="0" w:space="0" w:color="auto"/>
        <w:right w:val="none" w:sz="0" w:space="0" w:color="auto"/>
      </w:divBdr>
    </w:div>
    <w:div w:id="1672567832">
      <w:bodyDiv w:val="1"/>
      <w:marLeft w:val="0"/>
      <w:marRight w:val="0"/>
      <w:marTop w:val="0"/>
      <w:marBottom w:val="0"/>
      <w:divBdr>
        <w:top w:val="none" w:sz="0" w:space="0" w:color="auto"/>
        <w:left w:val="none" w:sz="0" w:space="0" w:color="auto"/>
        <w:bottom w:val="none" w:sz="0" w:space="0" w:color="auto"/>
        <w:right w:val="none" w:sz="0" w:space="0" w:color="auto"/>
      </w:divBdr>
    </w:div>
    <w:div w:id="1747456232">
      <w:bodyDiv w:val="1"/>
      <w:marLeft w:val="0"/>
      <w:marRight w:val="0"/>
      <w:marTop w:val="0"/>
      <w:marBottom w:val="0"/>
      <w:divBdr>
        <w:top w:val="none" w:sz="0" w:space="0" w:color="auto"/>
        <w:left w:val="none" w:sz="0" w:space="0" w:color="auto"/>
        <w:bottom w:val="none" w:sz="0" w:space="0" w:color="auto"/>
        <w:right w:val="none" w:sz="0" w:space="0" w:color="auto"/>
      </w:divBdr>
    </w:div>
    <w:div w:id="1765804510">
      <w:bodyDiv w:val="1"/>
      <w:marLeft w:val="0"/>
      <w:marRight w:val="0"/>
      <w:marTop w:val="0"/>
      <w:marBottom w:val="0"/>
      <w:divBdr>
        <w:top w:val="none" w:sz="0" w:space="0" w:color="auto"/>
        <w:left w:val="none" w:sz="0" w:space="0" w:color="auto"/>
        <w:bottom w:val="none" w:sz="0" w:space="0" w:color="auto"/>
        <w:right w:val="none" w:sz="0" w:space="0" w:color="auto"/>
      </w:divBdr>
    </w:div>
    <w:div w:id="1882016118">
      <w:bodyDiv w:val="1"/>
      <w:marLeft w:val="0"/>
      <w:marRight w:val="0"/>
      <w:marTop w:val="0"/>
      <w:marBottom w:val="0"/>
      <w:divBdr>
        <w:top w:val="none" w:sz="0" w:space="0" w:color="auto"/>
        <w:left w:val="none" w:sz="0" w:space="0" w:color="auto"/>
        <w:bottom w:val="none" w:sz="0" w:space="0" w:color="auto"/>
        <w:right w:val="none" w:sz="0" w:space="0" w:color="auto"/>
      </w:divBdr>
    </w:div>
    <w:div w:id="1882472042">
      <w:bodyDiv w:val="1"/>
      <w:marLeft w:val="0"/>
      <w:marRight w:val="0"/>
      <w:marTop w:val="0"/>
      <w:marBottom w:val="0"/>
      <w:divBdr>
        <w:top w:val="none" w:sz="0" w:space="0" w:color="auto"/>
        <w:left w:val="none" w:sz="0" w:space="0" w:color="auto"/>
        <w:bottom w:val="none" w:sz="0" w:space="0" w:color="auto"/>
        <w:right w:val="none" w:sz="0" w:space="0" w:color="auto"/>
      </w:divBdr>
    </w:div>
    <w:div w:id="1905095164">
      <w:bodyDiv w:val="1"/>
      <w:marLeft w:val="0"/>
      <w:marRight w:val="0"/>
      <w:marTop w:val="0"/>
      <w:marBottom w:val="0"/>
      <w:divBdr>
        <w:top w:val="none" w:sz="0" w:space="0" w:color="auto"/>
        <w:left w:val="none" w:sz="0" w:space="0" w:color="auto"/>
        <w:bottom w:val="none" w:sz="0" w:space="0" w:color="auto"/>
        <w:right w:val="none" w:sz="0" w:space="0" w:color="auto"/>
      </w:divBdr>
    </w:div>
    <w:div w:id="1926260296">
      <w:bodyDiv w:val="1"/>
      <w:marLeft w:val="0"/>
      <w:marRight w:val="0"/>
      <w:marTop w:val="0"/>
      <w:marBottom w:val="0"/>
      <w:divBdr>
        <w:top w:val="none" w:sz="0" w:space="0" w:color="auto"/>
        <w:left w:val="none" w:sz="0" w:space="0" w:color="auto"/>
        <w:bottom w:val="none" w:sz="0" w:space="0" w:color="auto"/>
        <w:right w:val="none" w:sz="0" w:space="0" w:color="auto"/>
      </w:divBdr>
    </w:div>
    <w:div w:id="1928882354">
      <w:bodyDiv w:val="1"/>
      <w:marLeft w:val="0"/>
      <w:marRight w:val="0"/>
      <w:marTop w:val="0"/>
      <w:marBottom w:val="0"/>
      <w:divBdr>
        <w:top w:val="none" w:sz="0" w:space="0" w:color="auto"/>
        <w:left w:val="none" w:sz="0" w:space="0" w:color="auto"/>
        <w:bottom w:val="none" w:sz="0" w:space="0" w:color="auto"/>
        <w:right w:val="none" w:sz="0" w:space="0" w:color="auto"/>
      </w:divBdr>
    </w:div>
    <w:div w:id="1935552562">
      <w:bodyDiv w:val="1"/>
      <w:marLeft w:val="0"/>
      <w:marRight w:val="0"/>
      <w:marTop w:val="0"/>
      <w:marBottom w:val="0"/>
      <w:divBdr>
        <w:top w:val="none" w:sz="0" w:space="0" w:color="auto"/>
        <w:left w:val="none" w:sz="0" w:space="0" w:color="auto"/>
        <w:bottom w:val="none" w:sz="0" w:space="0" w:color="auto"/>
        <w:right w:val="none" w:sz="0" w:space="0" w:color="auto"/>
      </w:divBdr>
    </w:div>
    <w:div w:id="1944065803">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2033141017">
      <w:bodyDiv w:val="1"/>
      <w:marLeft w:val="0"/>
      <w:marRight w:val="0"/>
      <w:marTop w:val="0"/>
      <w:marBottom w:val="0"/>
      <w:divBdr>
        <w:top w:val="none" w:sz="0" w:space="0" w:color="auto"/>
        <w:left w:val="none" w:sz="0" w:space="0" w:color="auto"/>
        <w:bottom w:val="none" w:sz="0" w:space="0" w:color="auto"/>
        <w:right w:val="none" w:sz="0" w:space="0" w:color="auto"/>
      </w:divBdr>
    </w:div>
    <w:div w:id="20921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0602B-7BF9-47D8-AD89-C869B076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2020-09-07T04:06:00Z</cp:lastPrinted>
  <dcterms:created xsi:type="dcterms:W3CDTF">2023-04-05T09:01:00Z</dcterms:created>
  <dcterms:modified xsi:type="dcterms:W3CDTF">2023-04-05T10:33:00Z</dcterms:modified>
</cp:coreProperties>
</file>