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2161A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7D2FE4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7D2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</w:t>
            </w:r>
            <w:r w:rsidR="003433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й </w:t>
            </w:r>
            <w:r w:rsidR="007D2FE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C65D1" w:rsidRPr="00087D11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7D11">
              <w:rPr>
                <w:rFonts w:ascii="Times New Roman" w:hAnsi="Times New Roman"/>
                <w:sz w:val="24"/>
                <w:szCs w:val="24"/>
              </w:rPr>
              <w:t>Электроэнцефалограф</w:t>
            </w:r>
            <w:proofErr w:type="spellEnd"/>
          </w:p>
        </w:tc>
        <w:tc>
          <w:tcPr>
            <w:tcW w:w="849" w:type="dxa"/>
          </w:tcPr>
          <w:p w:rsidR="00DC65D1" w:rsidRPr="00F5514C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комлект</w:t>
            </w:r>
            <w:proofErr w:type="spellEnd"/>
          </w:p>
        </w:tc>
        <w:tc>
          <w:tcPr>
            <w:tcW w:w="1595" w:type="dxa"/>
          </w:tcPr>
          <w:p w:rsidR="00DC65D1" w:rsidRPr="004531B4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DC65D1" w:rsidRPr="00F5514C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19 500 000,00</w:t>
            </w:r>
          </w:p>
        </w:tc>
        <w:tc>
          <w:tcPr>
            <w:tcW w:w="1595" w:type="dxa"/>
          </w:tcPr>
          <w:p w:rsidR="00DC65D1" w:rsidRPr="00F5514C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19 500 000,00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2161A6" w:rsidP="00DC65D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19 500 000,00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1058" w:type="dxa"/>
        <w:tblInd w:w="-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9"/>
        <w:gridCol w:w="1722"/>
        <w:gridCol w:w="426"/>
        <w:gridCol w:w="1558"/>
        <w:gridCol w:w="63"/>
        <w:gridCol w:w="2874"/>
        <w:gridCol w:w="2592"/>
        <w:gridCol w:w="1134"/>
      </w:tblGrid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49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3726" w:type="dxa"/>
            <w:gridSpan w:val="2"/>
            <w:vAlign w:val="center"/>
          </w:tcPr>
          <w:p w:rsidR="002161A6" w:rsidRPr="002161A6" w:rsidRDefault="002161A6" w:rsidP="002161A6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медицинской техники</w:t>
            </w:r>
            <w:r w:rsidRPr="002161A6">
              <w:rPr>
                <w:rFonts w:ascii="Times New Roman" w:hAnsi="Times New Roman"/>
                <w:sz w:val="18"/>
                <w:szCs w:val="18"/>
              </w:rPr>
              <w:br/>
            </w: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49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Электроэнцефалограф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26" w:type="dxa"/>
            <w:gridSpan w:val="2"/>
            <w:vAlign w:val="center"/>
          </w:tcPr>
          <w:p w:rsidR="002161A6" w:rsidRPr="002161A6" w:rsidRDefault="002161A6" w:rsidP="002161A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19 500 000,00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Наименование комплектующего к медицинской техники (в соответствии с государственным реестром МИ)</w:t>
            </w:r>
            <w:proofErr w:type="gramEnd"/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комплектующего</w:t>
            </w:r>
            <w:proofErr w:type="gramEnd"/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к МТ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Требуемое количество (с указанием единицы измерения)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Основные комплектующие: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Основной модуль  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Аппарат предназначен для проведения: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Рутинной электроэнцефалографии с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фотостимуляцией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и гипервентиляцией.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ЭЭГ-мониторинга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и диагностики смерти мозга.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Длительного мониторинга и диагностики эпилепсии.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Технические характеристики: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БЛОК КОММУТАЦИИ ЭЛЕКТРОДОВ: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каналов ЭЭГ  не менее 38.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биполярных каналов  не менее 7 (14/2).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каналов DC не менее   4.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Интегрированные входы SpO2/CO2.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Пульсоксиметр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, интегрированный в усилитель.</w:t>
            </w:r>
            <w:proofErr w:type="gramEnd"/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входных гнезд каналов DC, не менее 4-х.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Использование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миниблока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подключения электродов (возможно для обеспечения комфорта пациентов, для проведения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полисомнографических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исследований).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Фильтр высоких частот,  не менее 300 Гц.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Фильтр низких частот, не более 0,08 Гц (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постоянная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времени: 2 с).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Входное сопротивление каналов ЭЭГ/доп. каналов, не более  100 Мом.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Входное сопротивление каналов DC, не более 1,5 Мом.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Входной ток утечки не более 5 нА.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Уровень внутренних шумов каналов ЭЭГ/доп. каналов, не более  1,5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µvp-p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(в диапазоне не менее 0,53- 60 Гц).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Уровень внутренних шумов каналов DC, не более 10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mvp-p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Коэффициент ослабления синфазных сигналов каналов ЭЭГ/доп. Каналов, не более 105 дБ.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Коэффициент ослабления синфазных сигналов каналов DC, не более 100 дБ.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АЦП (аналогово-цифровой преобразователь), не более 16 бит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Осуществление записи и удержания, все электроды одновременно.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Частота дискретизации входных сигналов с отведений, не менее, 100, 200, 500, 1000 Гц.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Возможность дополнительного подключения многоканальных цифровых усилителей и электродных блоков, от 64 до 256 каналов.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Возможность подключения доп. блоков коммутации электродов через LAN-конвертер для входящих блоков.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Возможность включения в локальную сеть при помощи дополнительного LAN-конвертера.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Частота дискретизации при максимальном расширении системы не менее 10 000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Hz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ОБРАБОТКА ДАННЫХ: 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Чувствительность: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вход ЭЭГ  в диапазоне не менее 1-200 мкВ/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>, режим выкл.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 - вход DC, в диапазоне не менее 10-200 мкВ/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мм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>, режим выкл.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Постоянная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времени, в диапазоне не менее 0,001 – 10,0 с.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Сетевой фильтр (АС),50 или 60 Гц (коэффициент подавления: 1/25 или более).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Фильтр низких частот (программный), не менее, 0.016, 0.03, 0.08, 0.16, 0.27, 0.53, 1.6, 5.3, 53, 159 Гц.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Фильтр высоких частот (программный), не менее, 15, 30, 35, 60, 70, 120 Гц, 300 Гц.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Калибровочная волна: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форма волны- 0,25 Гц ступенчатая кривая или 10 Гц синусоида;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напряжение - 2; 5; 10; 20; 50; 100; 200; 500; 1000 мкВ; (х1000 для входного сигнала DC).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Фильтр\подавление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ЭКГ, должно быть доступно в режимах регистрации и обработки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Проверка сопротивления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кожа\электрод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(на экране, на блоке коммутации электродов):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индикация на блоке коммутации электродов.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индикация в программе записи.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Пороговое сопротивление, не менее 2, 5, 10, 20 и 50 кОм.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шаблонов монтажей и настроек не менее  36 наборов запрограммированных монтажных схем в сочетании с программируемыми индивидуальными настройками усилителя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Выбор опорного электрода: A1→A2, A1←A2, A1↔A2, A1+A2, VX, AV (с функцией удаления неподходящего электрода),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Aav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Org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, SD и OFF.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Маркировка функциональных проб: метки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фотостимуляции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, метки гипервентиляции. 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Маркировка произвольных событий.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ДИСПЛЕЙ: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Разрешение экрана, не менее 1600х1200.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Количество отображаемых на экране каналов, до 64 и один канал меток.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Управление записью, Автоматическое / ручное.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Включение и выключение отображения кривых.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Регулировка положения кривых.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заморозки кривых.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Скорость развертки не менее 5, 10, 15, 20, 30, 60 с/стр., 5 мин/стр. или заданная пользователем.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Временные метки,0,1; 1 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Временная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шкала,OFF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, 0.2, 1 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Возможность масштабирование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Отображение информации на дисплее: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Список значимых фрагментов: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Отведения.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Монтажная схема.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Шкала времени с метками.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линейки.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Сохранение фрагментов ЭЭГ для последующего сравнения не менее 1000 фрагментов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Сохранение типовых фрагментов ЭЭГ для последующего сравнения с данными других пациентов не менее 100 фрагментов ЭЭГ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Окно увеличения фрагмента ЭЭГ: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Быстрое детальное увеличение отрезка волны ЭЭГ при перемещении;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– измерение амплитуды и продолжительности волны.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Самостоятельный ввод  комментариев во время регистрации или просмотра полученных данных не менее 100 комментариев по каналам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Формирование карты пациента и шаблона медицинского заключения.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Проведение длительного ЭЭГ мониторинга.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ПРОГРАММНОЕ ОБЕСПЕЧЕНИЕ: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DSA тренд в стандартной программе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записи\просмотра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3D-картирование вольтажа в стандартной программе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записи\просмотра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Запись данных ЭЭГ на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компакт-диск\портативный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носитель с возможностью просмотра на любом компьютере с ОС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одновременного просмотра при записи ЭЭГ (просмотр уже сохраненной части этой же записи).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Картирование частот в процессе записи.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программирования автоматического режима записи ЭЭГ.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lastRenderedPageBreak/>
              <w:t>Настраиваемый автоматический режим.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таймера.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Устройство хранения данных, жесткий диск (HDD).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Режимы отображения непрерывный, высокоскоростной, высокоскоростной с паузами, ручной постраничный, ручной посекундный.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Функция перемещения, на определенное событие, постранично, на определенный промежуток времени.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Электрические характеристики: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Рабочее напряжение: 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Изолирующий модуль SM-120AJ: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перем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 110-120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Изолирующий модуль SM-120AК: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перем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 220-240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Частота: 50/60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Hz</w:t>
            </w:r>
            <w:proofErr w:type="spellEnd"/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Потребляемая мощность: макс. 750 ВА (для модуля ПК и дисплея)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кВА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(блок ПК, дисплей, блок управления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фотостимулятором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и блок аналогового выхода)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Тип электрозащиты: класс 1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Режим работы: непрерывный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lastRenderedPageBreak/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Системный блок ПК, мышь, клавиатура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Операционная система не хуже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10.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Наличие не менее 2-х USB разъёмов,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Video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разъем, RS-232C разъем, разъем клавиатуры/мыши, разъем локальной сети. Поставляется в комплекте с мышью и клавиатурой.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 комплект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 для топографического картирования спектров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Наличие программ: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 - Карта напряжений (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Voltage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maps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) с шести разных точек зрения. Карты отображаются на основе потенциалов электродов.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- программа карт частот (отображение не менее 9 карт) 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- программа карт спектра</w:t>
            </w:r>
          </w:p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- программа карт частот в реальном времени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161A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лицензией на 1-го пользователя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 для анализа ЭЭГ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Программное обеспечение для анализа кривых ЭЭГ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Электродная коробка 38 канальная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Блок, имеющий не менее 25 гнезд электродов на схематическом плане, не менее 14 биполярных гнезд (7 пар) для измерения расширенных сигналов и сигналов респирации, разъем SpO2, разъем CO2 и 4 входных разъема DC с разъемом удаленной метки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Стойка для электродной коробки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Регулируемая по высоте стойка с двумя ящиками, на колёсах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Дополнительные комплектующие: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Ушной электрод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Ушной электрод с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клипсой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3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Соединительный кабель для клипсовых электродов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Длина кабеля не менее 2 м.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Электроды-клипсы для взрослых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Электроды-клипсы ЭКГ для конечностей, для взрослых, не менее 4 шт./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Серебрянные</w:t>
            </w:r>
            <w:proofErr w:type="spellEnd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электроды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Материал, не хуже: серебро. Диаметр не более 10 мм, длина кабеля не менее 0,7 м. Не менее 12 шт./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Мостиковые электроды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Мостиковые электроды с кабелем. Не менее 23 шт./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Электроэнцефалографическая шапочка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Силиконовая ЭЭГ шапочка, универсальная, с ремешком для подбородка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Тележка к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электроэнцефалогра</w:t>
            </w:r>
            <w:r w:rsidRPr="002161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фу</w:t>
            </w:r>
            <w:proofErr w:type="spellEnd"/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Тележка к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электроэнцефалографу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Блок контроля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фотостимулятора</w:t>
            </w:r>
            <w:proofErr w:type="spellEnd"/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Блок контролирует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фотостимуляционную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 xml:space="preserve"> лампу согласно установкам параметров стимуляции на аппарате ЭЭГ.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Лампа </w:t>
            </w:r>
            <w:proofErr w:type="spellStart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фотостимуляционная</w:t>
            </w:r>
            <w:proofErr w:type="spellEnd"/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Лампа для генерации вспышек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Стойка для </w:t>
            </w:r>
            <w:proofErr w:type="spellStart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фотостимулятора</w:t>
            </w:r>
            <w:proofErr w:type="spellEnd"/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Регулируемая по высоте стойка с двумя ящиками, на колёсах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Держатель для монитора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Держатель для </w:t>
            </w:r>
            <w:proofErr w:type="spellStart"/>
            <w:r w:rsidRPr="002161A6">
              <w:rPr>
                <w:rFonts w:ascii="Times New Roman" w:hAnsi="Times New Roman"/>
                <w:sz w:val="18"/>
                <w:szCs w:val="18"/>
              </w:rPr>
              <w:t>ЖК-монитора</w:t>
            </w:r>
            <w:proofErr w:type="spellEnd"/>
            <w:r w:rsidRPr="002161A6">
              <w:rPr>
                <w:rFonts w:ascii="Times New Roman" w:hAnsi="Times New Roman"/>
                <w:sz w:val="18"/>
                <w:szCs w:val="18"/>
              </w:rPr>
              <w:t>, устанавливается на тележку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Цветной монитор  </w:t>
            </w:r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Цветной монитор диагональю не менее 21 дюйма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Лазерный принтер 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 xml:space="preserve">Лазерный принтер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Мощность на выходе не менее 1000 Вт.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2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Миниэлектродная</w:t>
            </w:r>
            <w:proofErr w:type="spellEnd"/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коробка </w:t>
            </w:r>
          </w:p>
        </w:tc>
        <w:tc>
          <w:tcPr>
            <w:tcW w:w="546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proofErr w:type="spellStart"/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Миниэлектродная</w:t>
            </w:r>
            <w:proofErr w:type="spellEnd"/>
            <w:r w:rsidRPr="002161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коробка не менее 32 канала с соединительным  кабелем длиной не менее 5 м.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161A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Расходные материалы и изнашиваемые узлы: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Проводящая паста 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Тюбик не менее 180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2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>Гель для электродов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Паста для ЭКГ электродов, тюбик не менее 100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2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Гель для очистки кожи </w:t>
            </w:r>
          </w:p>
        </w:tc>
        <w:tc>
          <w:tcPr>
            <w:tcW w:w="55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Гель для подготовки кожи, снижает импеданс кожи, тюбик не менее 135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1A6" w:rsidRPr="002161A6" w:rsidRDefault="002161A6" w:rsidP="00BC022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sz w:val="18"/>
                <w:szCs w:val="18"/>
              </w:rPr>
              <w:t>2 шт.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воздуха от  +10°C до +40°C. 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Относительная влажность воздуха от 30% до 75%.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Атмосферное давление от 700 до 1060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Гпа</w:t>
            </w:r>
            <w:proofErr w:type="spellEnd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Максимальная высота над уровнем моря 4000 м.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Условия транспортировки и хранения: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воздуха от  –20°C до +50°C. 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Относительная влажность воздуха от 0% до 90%.</w:t>
            </w:r>
          </w:p>
          <w:p w:rsidR="002161A6" w:rsidRPr="002161A6" w:rsidRDefault="002161A6" w:rsidP="00BC02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1A6">
              <w:rPr>
                <w:rFonts w:ascii="Times New Roman" w:hAnsi="Times New Roman" w:cs="Times New Roman"/>
                <w:sz w:val="18"/>
                <w:szCs w:val="18"/>
              </w:rPr>
              <w:t xml:space="preserve">Атмосферное давление от 500 до 1060 </w:t>
            </w:r>
            <w:proofErr w:type="spellStart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Гпа</w:t>
            </w:r>
            <w:proofErr w:type="spellEnd"/>
            <w:r w:rsidRPr="0021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Условия осуществления поставки медицинской техники</w:t>
            </w:r>
            <w:r w:rsidRPr="002161A6">
              <w:rPr>
                <w:rFonts w:ascii="Times New Roman" w:hAnsi="Times New Roman"/>
                <w:sz w:val="18"/>
                <w:szCs w:val="18"/>
              </w:rPr>
              <w:br/>
            </w: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Согласно условиям договора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Срок поставки медицинской техники место дислокации</w:t>
            </w: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90 календарных дней</w:t>
            </w:r>
            <w:proofErr w:type="gramStart"/>
            <w:r w:rsidR="00E72B8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="00E72B8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не позднее 25 декабря 2023 года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Адрес:</w:t>
            </w:r>
          </w:p>
        </w:tc>
      </w:tr>
      <w:tr w:rsidR="002161A6" w:rsidRPr="002161A6" w:rsidTr="002161A6">
        <w:trPr>
          <w:trHeight w:val="30"/>
        </w:trPr>
        <w:tc>
          <w:tcPr>
            <w:tcW w:w="6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</w:t>
            </w:r>
            <w:r w:rsidRPr="002161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третьих компетентных лиц</w:t>
            </w:r>
          </w:p>
        </w:tc>
        <w:tc>
          <w:tcPr>
            <w:tcW w:w="864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Гарантийное сервисное обслуживание медицинской техники не менее 37 месяцев.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Плановое техническое обслуживание должно проводиться не реже чем 1 раз в год.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- замену отработавших ресурс составных частей;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- замене или восстановлении отдельных частей медицинской техники;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161A6" w:rsidRPr="002161A6" w:rsidRDefault="002161A6" w:rsidP="00BC022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иные указанные в эксплуатационной документации операции, специфические для конкретного типа </w:t>
            </w:r>
            <w:r w:rsidRPr="002161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медицинской техники.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7D2FE4" w:rsidRPr="007D2FE4">
        <w:rPr>
          <w:rFonts w:ascii="Times New Roman" w:hAnsi="Times New Roman"/>
          <w:b/>
          <w:color w:val="FF0000"/>
          <w:szCs w:val="18"/>
          <w:lang w:eastAsia="ru-RU"/>
        </w:rPr>
        <w:t xml:space="preserve"> </w:t>
      </w:r>
      <w:r w:rsidR="00E72B83">
        <w:rPr>
          <w:rFonts w:ascii="Times New Roman" w:hAnsi="Times New Roman"/>
          <w:b/>
          <w:color w:val="FF0000"/>
          <w:szCs w:val="18"/>
          <w:lang w:eastAsia="ru-RU"/>
        </w:rPr>
        <w:t>90 календарных дней со дня заключения договора не позднее 25 декабря 2023 года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685A6D" w:rsidRDefault="00C822E1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12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221F0B" w:rsidRPr="00BA76B1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221F0B" w:rsidRPr="00BA76B1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02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685A6D">
        <w:rPr>
          <w:rFonts w:ascii="Times New Roman" w:hAnsi="Times New Roman"/>
          <w:b/>
          <w:szCs w:val="18"/>
          <w:lang w:val="kk-KZ" w:eastAsia="ru-RU"/>
        </w:rPr>
        <w:t>0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4552DF">
        <w:rPr>
          <w:rFonts w:ascii="Times New Roman" w:hAnsi="Times New Roman"/>
          <w:b/>
          <w:szCs w:val="18"/>
          <w:lang w:eastAsia="ru-RU"/>
        </w:rPr>
        <w:t>02</w:t>
      </w:r>
      <w:r w:rsidR="00AA73E0">
        <w:rPr>
          <w:rFonts w:ascii="Times New Roman" w:hAnsi="Times New Roman"/>
          <w:b/>
          <w:szCs w:val="18"/>
          <w:lang w:eastAsia="ru-RU"/>
        </w:rPr>
        <w:t xml:space="preserve"> </w:t>
      </w:r>
      <w:r w:rsidR="004552DF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г., в 1</w:t>
      </w:r>
      <w:r w:rsidR="00221F0B" w:rsidRPr="00BA76B1">
        <w:rPr>
          <w:rFonts w:ascii="Times New Roman" w:hAnsi="Times New Roman"/>
          <w:b/>
          <w:szCs w:val="18"/>
          <w:lang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90D42"/>
    <w:rsid w:val="001923A0"/>
    <w:rsid w:val="00195EE2"/>
    <w:rsid w:val="001D6A66"/>
    <w:rsid w:val="00207E05"/>
    <w:rsid w:val="002128FA"/>
    <w:rsid w:val="002161A6"/>
    <w:rsid w:val="00221F0B"/>
    <w:rsid w:val="00283854"/>
    <w:rsid w:val="002A57C2"/>
    <w:rsid w:val="002C0CF0"/>
    <w:rsid w:val="002C16C4"/>
    <w:rsid w:val="002C703C"/>
    <w:rsid w:val="002F7B95"/>
    <w:rsid w:val="00315D00"/>
    <w:rsid w:val="003433B4"/>
    <w:rsid w:val="00384CFE"/>
    <w:rsid w:val="00394EDA"/>
    <w:rsid w:val="003A3476"/>
    <w:rsid w:val="003E03BD"/>
    <w:rsid w:val="00424F1C"/>
    <w:rsid w:val="00443E83"/>
    <w:rsid w:val="004531B4"/>
    <w:rsid w:val="004552DF"/>
    <w:rsid w:val="00476FD5"/>
    <w:rsid w:val="0047718E"/>
    <w:rsid w:val="00564740"/>
    <w:rsid w:val="00593699"/>
    <w:rsid w:val="005977BD"/>
    <w:rsid w:val="005F422E"/>
    <w:rsid w:val="005F425C"/>
    <w:rsid w:val="00601C42"/>
    <w:rsid w:val="00662839"/>
    <w:rsid w:val="00671696"/>
    <w:rsid w:val="00685A6D"/>
    <w:rsid w:val="006A0D37"/>
    <w:rsid w:val="006B29C7"/>
    <w:rsid w:val="006F7283"/>
    <w:rsid w:val="0070108F"/>
    <w:rsid w:val="00722159"/>
    <w:rsid w:val="00725E34"/>
    <w:rsid w:val="007542C4"/>
    <w:rsid w:val="007B0D8A"/>
    <w:rsid w:val="007D28CC"/>
    <w:rsid w:val="007D2FE4"/>
    <w:rsid w:val="00801338"/>
    <w:rsid w:val="008373B9"/>
    <w:rsid w:val="008D1CFA"/>
    <w:rsid w:val="008E4963"/>
    <w:rsid w:val="00930048"/>
    <w:rsid w:val="00930697"/>
    <w:rsid w:val="00976BDC"/>
    <w:rsid w:val="009A6A60"/>
    <w:rsid w:val="009F620C"/>
    <w:rsid w:val="00A36770"/>
    <w:rsid w:val="00A477CF"/>
    <w:rsid w:val="00AA73E0"/>
    <w:rsid w:val="00AD1BB3"/>
    <w:rsid w:val="00B06301"/>
    <w:rsid w:val="00B3272F"/>
    <w:rsid w:val="00B76883"/>
    <w:rsid w:val="00B92792"/>
    <w:rsid w:val="00BA76B1"/>
    <w:rsid w:val="00BB5589"/>
    <w:rsid w:val="00BE3835"/>
    <w:rsid w:val="00C44C85"/>
    <w:rsid w:val="00C55AE0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35AA9"/>
    <w:rsid w:val="00E4605D"/>
    <w:rsid w:val="00E72B83"/>
    <w:rsid w:val="00E80C65"/>
    <w:rsid w:val="00EA27E9"/>
    <w:rsid w:val="00EA6612"/>
    <w:rsid w:val="00ED7938"/>
    <w:rsid w:val="00F10DD1"/>
    <w:rsid w:val="00F36713"/>
    <w:rsid w:val="00F37878"/>
    <w:rsid w:val="00F44A36"/>
    <w:rsid w:val="00F54E8C"/>
    <w:rsid w:val="00F5514C"/>
    <w:rsid w:val="00F970D3"/>
    <w:rsid w:val="00FB7CAF"/>
    <w:rsid w:val="00FC047B"/>
    <w:rsid w:val="00FC4DE5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8</cp:revision>
  <cp:lastPrinted>2019-08-22T05:37:00Z</cp:lastPrinted>
  <dcterms:created xsi:type="dcterms:W3CDTF">2023-09-12T08:50:00Z</dcterms:created>
  <dcterms:modified xsi:type="dcterms:W3CDTF">2023-09-15T04:20:00Z</dcterms:modified>
</cp:coreProperties>
</file>