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5F422E" w:rsidRPr="003A3476" w:rsidTr="00D150E4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2E" w:rsidRPr="00AA73E0" w:rsidRDefault="00BA76B1" w:rsidP="002161A6">
            <w:pPr>
              <w:pStyle w:val="a4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 w:colFirst="0" w:colLast="0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</w:t>
            </w:r>
            <w:r w:rsidR="00F54E8C"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Объявление</w:t>
            </w:r>
            <w:r w:rsidR="00FB7CAF"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 w:rsidR="002161A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="0083018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5F422E" w:rsidRPr="00BA76B1" w:rsidTr="00D150E4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2E" w:rsidRPr="003A3476" w:rsidRDefault="00F54E8C" w:rsidP="00552246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</w:t>
            </w:r>
            <w:r w:rsidR="00087D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 на ПХВ «</w:t>
            </w:r>
            <w:proofErr w:type="spellStart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Енбекшиказахская</w:t>
            </w:r>
            <w:proofErr w:type="spellEnd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087D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многопрофильная центральная р</w:t>
            </w: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айонная больница» ГУ УЗАО объявляет о начале проведения закупа способом </w:t>
            </w:r>
            <w:r w:rsidR="00662839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тендерной документаций 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(далее - </w:t>
            </w:r>
            <w:r w:rsidR="00E2463D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тендер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закуп) по закупу следующих </w:t>
            </w:r>
            <w:r w:rsidR="0055224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медицинской техники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bookmarkEnd w:id="0"/>
    </w:tbl>
    <w:p w:rsidR="002C0CF0" w:rsidRPr="00BA76B1" w:rsidRDefault="002C0CF0" w:rsidP="00BA76B1">
      <w:pPr>
        <w:pStyle w:val="a4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6"/>
        <w:gridCol w:w="849"/>
        <w:gridCol w:w="1595"/>
        <w:gridCol w:w="1595"/>
        <w:gridCol w:w="1595"/>
      </w:tblGrid>
      <w:tr w:rsidR="00DC65D1" w:rsidRPr="004531B4" w:rsidTr="004531B4">
        <w:tc>
          <w:tcPr>
            <w:tcW w:w="568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3686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849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Ед</w:t>
            </w:r>
            <w:proofErr w:type="spellEnd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изм</w:t>
            </w:r>
            <w:proofErr w:type="spellEnd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595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Кол-во</w:t>
            </w:r>
            <w:proofErr w:type="spellEnd"/>
          </w:p>
        </w:tc>
        <w:tc>
          <w:tcPr>
            <w:tcW w:w="1595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Цена</w:t>
            </w:r>
            <w:proofErr w:type="spellEnd"/>
          </w:p>
        </w:tc>
        <w:tc>
          <w:tcPr>
            <w:tcW w:w="1595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сумма</w:t>
            </w:r>
            <w:proofErr w:type="spellEnd"/>
          </w:p>
        </w:tc>
      </w:tr>
      <w:tr w:rsidR="00DC65D1" w:rsidRPr="004531B4" w:rsidTr="004531B4">
        <w:trPr>
          <w:trHeight w:val="500"/>
        </w:trPr>
        <w:tc>
          <w:tcPr>
            <w:tcW w:w="568" w:type="dxa"/>
          </w:tcPr>
          <w:p w:rsidR="00DC65D1" w:rsidRPr="00087D11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87D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DC65D1" w:rsidRPr="00830183" w:rsidRDefault="00830183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 w:rsidRPr="00830183">
              <w:rPr>
                <w:rFonts w:ascii="Times New Roman" w:hAnsi="Times New Roman"/>
                <w:color w:val="000000"/>
              </w:rPr>
              <w:t>Кровать медицинская функциональная регулируемая</w:t>
            </w:r>
          </w:p>
          <w:p w:rsidR="00830183" w:rsidRPr="00830183" w:rsidRDefault="00830183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</w:p>
          <w:p w:rsidR="00830183" w:rsidRPr="00830183" w:rsidRDefault="00830183" w:rsidP="008301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33BF5">
              <w:rPr>
                <w:rFonts w:ascii="Times New Roman" w:hAnsi="Times New Roman" w:cs="Times New Roman"/>
                <w:color w:val="000000"/>
              </w:rPr>
              <w:t>(</w:t>
            </w:r>
            <w:r w:rsidRPr="00830183">
              <w:rPr>
                <w:rFonts w:ascii="Times New Roman" w:hAnsi="Times New Roman" w:cs="Times New Roman"/>
                <w:b/>
                <w:color w:val="000000"/>
              </w:rPr>
              <w:t xml:space="preserve">ЧЕТЫРЕХСЕКЦИОННАЯ ЭЛЕКТРО </w:t>
            </w:r>
            <w:proofErr w:type="spellStart"/>
            <w:r w:rsidRPr="00830183">
              <w:rPr>
                <w:rFonts w:ascii="Times New Roman" w:hAnsi="Times New Roman" w:cs="Times New Roman"/>
                <w:b/>
                <w:color w:val="000000"/>
              </w:rPr>
              <w:t>тренделенбург</w:t>
            </w:r>
            <w:proofErr w:type="spellEnd"/>
            <w:r w:rsidRPr="00830183">
              <w:rPr>
                <w:rFonts w:ascii="Times New Roman" w:hAnsi="Times New Roman" w:cs="Times New Roman"/>
                <w:b/>
                <w:color w:val="000000"/>
              </w:rPr>
              <w:t xml:space="preserve">/ </w:t>
            </w:r>
            <w:proofErr w:type="spellStart"/>
            <w:r w:rsidRPr="00830183">
              <w:rPr>
                <w:rFonts w:ascii="Times New Roman" w:hAnsi="Times New Roman" w:cs="Times New Roman"/>
                <w:b/>
                <w:color w:val="000000"/>
              </w:rPr>
              <w:t>антитренделенбург</w:t>
            </w:r>
            <w:proofErr w:type="spellEnd"/>
            <w:r w:rsidRPr="00830183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  <w:p w:rsidR="00830183" w:rsidRPr="00087D11" w:rsidRDefault="00830183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DC65D1" w:rsidRPr="00F5514C" w:rsidRDefault="00830183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:rsidR="00DC65D1" w:rsidRPr="004531B4" w:rsidRDefault="002161A6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3018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</w:tcPr>
          <w:p w:rsidR="00DC65D1" w:rsidRPr="00F5514C" w:rsidRDefault="00830183" w:rsidP="00C80F81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1 950 000,00</w:t>
            </w:r>
          </w:p>
        </w:tc>
        <w:tc>
          <w:tcPr>
            <w:tcW w:w="1595" w:type="dxa"/>
          </w:tcPr>
          <w:p w:rsidR="00DC65D1" w:rsidRPr="00F5514C" w:rsidRDefault="00830183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19 500 000,00</w:t>
            </w:r>
          </w:p>
        </w:tc>
      </w:tr>
      <w:tr w:rsidR="00DC65D1" w:rsidRPr="004531B4" w:rsidTr="004531B4">
        <w:tc>
          <w:tcPr>
            <w:tcW w:w="568" w:type="dxa"/>
          </w:tcPr>
          <w:p w:rsidR="00DC65D1" w:rsidRPr="004531B4" w:rsidRDefault="00F5514C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25" w:type="dxa"/>
            <w:gridSpan w:val="4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31B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95" w:type="dxa"/>
          </w:tcPr>
          <w:p w:rsidR="00DC65D1" w:rsidRPr="004531B4" w:rsidRDefault="00830183" w:rsidP="00DC65D1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19 5</w:t>
            </w:r>
            <w:r w:rsidR="002161A6">
              <w:rPr>
                <w:rFonts w:ascii="Times New Roman" w:hAnsi="Times New Roman"/>
                <w:b/>
                <w:sz w:val="20"/>
                <w:szCs w:val="20"/>
              </w:rPr>
              <w:t>00 000,00</w:t>
            </w:r>
          </w:p>
        </w:tc>
      </w:tr>
    </w:tbl>
    <w:p w:rsidR="002C0CF0" w:rsidRDefault="002C0CF0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p w:rsidR="00F43529" w:rsidRDefault="00F43529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tbl>
      <w:tblPr>
        <w:tblW w:w="14518" w:type="dxa"/>
        <w:tblInd w:w="-289" w:type="dxa"/>
        <w:tblLayout w:type="fixed"/>
        <w:tblLook w:val="0000"/>
      </w:tblPr>
      <w:tblGrid>
        <w:gridCol w:w="850"/>
        <w:gridCol w:w="285"/>
        <w:gridCol w:w="283"/>
        <w:gridCol w:w="964"/>
        <w:gridCol w:w="236"/>
        <w:gridCol w:w="223"/>
        <w:gridCol w:w="149"/>
        <w:gridCol w:w="1376"/>
        <w:gridCol w:w="1175"/>
        <w:gridCol w:w="2794"/>
        <w:gridCol w:w="236"/>
        <w:gridCol w:w="1465"/>
        <w:gridCol w:w="4010"/>
        <w:gridCol w:w="236"/>
        <w:gridCol w:w="236"/>
      </w:tblGrid>
      <w:tr w:rsidR="00233BF5" w:rsidRPr="00233BF5" w:rsidTr="00233BF5">
        <w:trPr>
          <w:gridAfter w:val="3"/>
          <w:wAfter w:w="4482" w:type="dxa"/>
          <w:trHeight w:val="4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br w:type="page"/>
            </w:r>
            <w:r w:rsidRPr="00233BF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233BF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233BF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/</w:t>
            </w:r>
            <w:proofErr w:type="spellStart"/>
            <w:r w:rsidRPr="00233BF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33BF5" w:rsidRPr="00233BF5" w:rsidRDefault="00233BF5" w:rsidP="006B43D4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33BF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Критерии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33BF5" w:rsidRPr="00233BF5" w:rsidRDefault="00233BF5" w:rsidP="006B43D4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33BF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Описание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33BF5" w:rsidRPr="00233BF5" w:rsidRDefault="00233BF5" w:rsidP="00233BF5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Цена </w:t>
            </w:r>
          </w:p>
        </w:tc>
      </w:tr>
      <w:tr w:rsidR="00233BF5" w:rsidRPr="00233BF5" w:rsidTr="00233BF5">
        <w:trPr>
          <w:gridAfter w:val="3"/>
          <w:wAfter w:w="4482" w:type="dxa"/>
          <w:trHeight w:val="10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33BF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BF5" w:rsidRPr="00233BF5" w:rsidRDefault="00233BF5" w:rsidP="006B43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Наименование медицинской техники </w:t>
            </w:r>
            <w:r w:rsidRPr="00233BF5">
              <w:rPr>
                <w:rFonts w:ascii="Times New Roman" w:hAnsi="Times New Roman" w:cs="Times New Roman"/>
                <w:i/>
                <w:sz w:val="20"/>
                <w:szCs w:val="24"/>
              </w:rPr>
              <w:t>(в соответствии с государственным реестром медицинских изделий, с указанием модели, наименования производителя, страны).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3BF5" w:rsidRPr="00552246" w:rsidRDefault="00233BF5" w:rsidP="006B43D4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shd w:val="clear" w:color="auto" w:fill="FFFFFF"/>
              </w:rPr>
            </w:pPr>
            <w:r w:rsidRPr="00233BF5"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shd w:val="clear" w:color="auto" w:fill="FFFFFF"/>
              </w:rPr>
              <w:t>Кровать медицинская функциональная регулируемая</w:t>
            </w:r>
          </w:p>
          <w:p w:rsidR="00233BF5" w:rsidRPr="00552246" w:rsidRDefault="00233BF5" w:rsidP="006B43D4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shd w:val="clear" w:color="auto" w:fill="FFFFFF"/>
              </w:rPr>
            </w:pPr>
          </w:p>
          <w:p w:rsidR="00233BF5" w:rsidRPr="00830183" w:rsidRDefault="00233BF5" w:rsidP="00233BF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33BF5">
              <w:rPr>
                <w:rFonts w:ascii="Times New Roman" w:hAnsi="Times New Roman" w:cs="Times New Roman"/>
                <w:color w:val="000000"/>
              </w:rPr>
              <w:t>(</w:t>
            </w:r>
            <w:r w:rsidRPr="00830183">
              <w:rPr>
                <w:rFonts w:ascii="Times New Roman" w:hAnsi="Times New Roman" w:cs="Times New Roman"/>
                <w:b/>
                <w:color w:val="000000"/>
              </w:rPr>
              <w:t xml:space="preserve">ЧЕТЫРЕХСЕКЦИОННАЯ ЭЛЕКТРО </w:t>
            </w:r>
            <w:proofErr w:type="spellStart"/>
            <w:r w:rsidRPr="00830183">
              <w:rPr>
                <w:rFonts w:ascii="Times New Roman" w:hAnsi="Times New Roman" w:cs="Times New Roman"/>
                <w:b/>
                <w:color w:val="000000"/>
              </w:rPr>
              <w:t>тренделенбург</w:t>
            </w:r>
            <w:proofErr w:type="spellEnd"/>
            <w:r w:rsidRPr="00830183">
              <w:rPr>
                <w:rFonts w:ascii="Times New Roman" w:hAnsi="Times New Roman" w:cs="Times New Roman"/>
                <w:b/>
                <w:color w:val="000000"/>
              </w:rPr>
              <w:t xml:space="preserve">/ </w:t>
            </w:r>
            <w:proofErr w:type="spellStart"/>
            <w:r w:rsidRPr="00830183">
              <w:rPr>
                <w:rFonts w:ascii="Times New Roman" w:hAnsi="Times New Roman" w:cs="Times New Roman"/>
                <w:b/>
                <w:color w:val="000000"/>
              </w:rPr>
              <w:t>антитренделенбург</w:t>
            </w:r>
            <w:proofErr w:type="spellEnd"/>
            <w:r w:rsidRPr="00830183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  <w:p w:rsidR="00233BF5" w:rsidRPr="00552246" w:rsidRDefault="00233BF5" w:rsidP="006B43D4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2"/>
                <w:shd w:val="clear" w:color="auto" w:fill="FFFFFF"/>
              </w:rPr>
            </w:pPr>
          </w:p>
          <w:p w:rsidR="00233BF5" w:rsidRPr="00233BF5" w:rsidRDefault="00233BF5" w:rsidP="00233BF5">
            <w:pPr>
              <w:pStyle w:val="Defaul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233BF5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1 950 000,00</w:t>
            </w:r>
          </w:p>
        </w:tc>
      </w:tr>
      <w:tr w:rsidR="00233BF5" w:rsidRPr="00233BF5" w:rsidTr="00233BF5">
        <w:trPr>
          <w:gridAfter w:val="3"/>
          <w:wAfter w:w="4482" w:type="dxa"/>
          <w:trHeight w:val="611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33BF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5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33BF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Требования к комплектации</w:t>
            </w: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33BF5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№</w:t>
            </w:r>
          </w:p>
          <w:p w:rsidR="00233BF5" w:rsidRPr="00233BF5" w:rsidRDefault="00233BF5" w:rsidP="006B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proofErr w:type="spellStart"/>
            <w:proofErr w:type="gramStart"/>
            <w:r w:rsidRPr="00233BF5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</w:t>
            </w:r>
            <w:proofErr w:type="spellEnd"/>
            <w:proofErr w:type="gramEnd"/>
            <w:r w:rsidRPr="00233BF5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/</w:t>
            </w:r>
            <w:proofErr w:type="spellStart"/>
            <w:r w:rsidRPr="00233BF5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33BF5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Наименование </w:t>
            </w:r>
            <w:proofErr w:type="gramStart"/>
            <w:r w:rsidRPr="00233BF5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комплектующего</w:t>
            </w:r>
            <w:proofErr w:type="gramEnd"/>
            <w:r w:rsidRPr="00233BF5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к медицинской технике (в соответствии с государственным реестром медицинских изделий)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33BF5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zh-CN"/>
              </w:rPr>
              <w:t xml:space="preserve">Модель и (или) марка, каталожный номер, краткая техническая характеристика </w:t>
            </w:r>
            <w:proofErr w:type="gramStart"/>
            <w:r w:rsidRPr="00233BF5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zh-CN"/>
              </w:rPr>
              <w:t>комплектующего</w:t>
            </w:r>
            <w:proofErr w:type="gramEnd"/>
            <w:r w:rsidRPr="00233BF5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zh-CN"/>
              </w:rPr>
              <w:t xml:space="preserve"> к медицинской технике.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33BF5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Требуемое количество</w:t>
            </w:r>
          </w:p>
          <w:p w:rsidR="00233BF5" w:rsidRPr="00233BF5" w:rsidRDefault="00233BF5" w:rsidP="006B43D4">
            <w:pPr>
              <w:spacing w:after="0" w:line="240" w:lineRule="auto"/>
              <w:ind w:left="-97" w:right="-8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33BF5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(с указанием единицы измерения)</w:t>
            </w:r>
          </w:p>
        </w:tc>
      </w:tr>
      <w:tr w:rsidR="00233BF5" w:rsidRPr="00233BF5" w:rsidTr="00233BF5">
        <w:trPr>
          <w:gridAfter w:val="3"/>
          <w:wAfter w:w="4482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BF5" w:rsidRPr="00233BF5" w:rsidRDefault="00233BF5" w:rsidP="006B4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33BF5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Комплектующие:</w:t>
            </w:r>
          </w:p>
        </w:tc>
      </w:tr>
      <w:tr w:rsidR="00233BF5" w:rsidRPr="00233BF5" w:rsidTr="00233BF5">
        <w:trPr>
          <w:gridAfter w:val="3"/>
          <w:wAfter w:w="4482" w:type="dxa"/>
          <w:trHeight w:val="274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BF5" w:rsidRPr="00233BF5" w:rsidRDefault="00233BF5" w:rsidP="006B43D4">
            <w:pPr>
              <w:pStyle w:val="a4"/>
              <w:rPr>
                <w:rFonts w:ascii="Times New Roman" w:hAnsi="Times New Roman"/>
                <w:i/>
                <w:sz w:val="20"/>
                <w:szCs w:val="24"/>
                <w:highlight w:val="yellow"/>
              </w:rPr>
            </w:pPr>
            <w:r w:rsidRPr="00233BF5">
              <w:rPr>
                <w:rFonts w:ascii="Times New Roman" w:hAnsi="Times New Roman"/>
                <w:sz w:val="20"/>
                <w:szCs w:val="24"/>
              </w:rPr>
              <w:t>Ложе с секциями (основание кроватей)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BF5" w:rsidRPr="00233BF5" w:rsidRDefault="00233BF5" w:rsidP="006B43D4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Кровать медицинская функциональная регулируемая, должна быть предназначена для размещения больного в условиях повышенной комфортности в стационарных лечебных учреждениях. Ложе кровати должно быть </w:t>
            </w:r>
            <w:proofErr w:type="spell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четырехсекционным</w:t>
            </w:r>
            <w:proofErr w:type="spell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 из стального листа толщиной не менее 1 мм с перфорацией, покрытого </w:t>
            </w:r>
            <w:proofErr w:type="spell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ударопрочной</w:t>
            </w:r>
            <w:proofErr w:type="spell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 эпоксидной эмалью, с тремя регулируемыми секциями. Кровать должна быть оснащена функцией электрической регулировкой спинной и бедренной секций, ложа в сторону головы и в сторону ног электроприводом, а также имеет регулировку высоты </w:t>
            </w:r>
            <w:r w:rsidRPr="00233BF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электроприводом, которая осуществляется с помощью навесного пульта управления, с 10-тью  кнопками: Регулировка высоты  вверх/вниз, регулировка угла наклона  спинной секции вверх/вниз, регулировка бедренной секции вверх/вниз, одновременная регулировка Спинной и бедренной секции вверх/вниз, регулировка продольных  наклонов </w:t>
            </w:r>
            <w:proofErr w:type="spell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Тренделенбург</w:t>
            </w:r>
            <w:proofErr w:type="spell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proofErr w:type="spell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АнтиТренделенбург</w:t>
            </w:r>
            <w:proofErr w:type="spell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.  Кровать должна быть легкой и маневренной, обеспечивая </w:t>
            </w:r>
            <w:proofErr w:type="gram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максимальный</w:t>
            </w:r>
            <w:proofErr w:type="gram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 комфортной. </w:t>
            </w:r>
          </w:p>
          <w:p w:rsidR="00233BF5" w:rsidRPr="00233BF5" w:rsidRDefault="00233BF5" w:rsidP="006B43D4">
            <w:pPr>
              <w:ind w:firstLine="567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33BF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Технические характеристики: </w:t>
            </w:r>
          </w:p>
          <w:p w:rsidR="00233BF5" w:rsidRPr="00233BF5" w:rsidRDefault="00233BF5" w:rsidP="00233BF5">
            <w:pPr>
              <w:pStyle w:val="a6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Габариты кровати не менее (</w:t>
            </w:r>
            <w:proofErr w:type="spell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ДхШ</w:t>
            </w:r>
            <w:proofErr w:type="spell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) 2130х1000  мм;</w:t>
            </w:r>
          </w:p>
          <w:p w:rsidR="00233BF5" w:rsidRPr="00233BF5" w:rsidRDefault="00233BF5" w:rsidP="00233BF5">
            <w:pPr>
              <w:pStyle w:val="a6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Габариты ложа  не менее (</w:t>
            </w:r>
            <w:proofErr w:type="spell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ДхШ</w:t>
            </w:r>
            <w:proofErr w:type="spell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) 1930х900 мм; </w:t>
            </w:r>
          </w:p>
          <w:p w:rsidR="00233BF5" w:rsidRPr="00233BF5" w:rsidRDefault="00233BF5" w:rsidP="00233BF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Высота кровати с головным торцом  не менее - от 820  до  1215мм</w:t>
            </w:r>
          </w:p>
          <w:p w:rsidR="00233BF5" w:rsidRPr="00233BF5" w:rsidRDefault="00233BF5" w:rsidP="00233BF5">
            <w:pPr>
              <w:pStyle w:val="a6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Высота ложа над уровнем пола  не менее - от  420 до 815мм; </w:t>
            </w:r>
          </w:p>
          <w:p w:rsidR="00233BF5" w:rsidRPr="00233BF5" w:rsidRDefault="00233BF5" w:rsidP="00233BF5">
            <w:pPr>
              <w:pStyle w:val="a6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Габаритные размеры ножной торцевой спинки  не менее (</w:t>
            </w:r>
            <w:proofErr w:type="spell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ДхВ</w:t>
            </w:r>
            <w:proofErr w:type="spell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)  - 795х400 мм; </w:t>
            </w:r>
          </w:p>
          <w:p w:rsidR="00233BF5" w:rsidRPr="00233BF5" w:rsidRDefault="00233BF5" w:rsidP="00233BF5">
            <w:pPr>
              <w:pStyle w:val="a6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Габаритные размеры головной торцевой спинки не менее  (</w:t>
            </w:r>
            <w:proofErr w:type="spell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ДхВ</w:t>
            </w:r>
            <w:proofErr w:type="spell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)  - 795х400 мм; </w:t>
            </w:r>
          </w:p>
          <w:p w:rsidR="00233BF5" w:rsidRPr="00233BF5" w:rsidRDefault="00233BF5" w:rsidP="00233BF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Угол наклона спинной секции не  менее  -  от 0 до 70 градусов.</w:t>
            </w:r>
          </w:p>
          <w:p w:rsidR="00233BF5" w:rsidRPr="00233BF5" w:rsidRDefault="00233BF5" w:rsidP="00233BF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Размер спинной секции - 800*900 мм</w:t>
            </w:r>
          </w:p>
          <w:p w:rsidR="00233BF5" w:rsidRPr="00233BF5" w:rsidRDefault="00233BF5" w:rsidP="00233BF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Количество отверстий на спинной секции, обеспечивающих циркуляцию воздуха не менее –52 штук</w:t>
            </w:r>
          </w:p>
          <w:p w:rsidR="00233BF5" w:rsidRPr="00233BF5" w:rsidRDefault="00233BF5" w:rsidP="00233BF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Размер тазовой секции - 230*900 мм</w:t>
            </w:r>
          </w:p>
          <w:p w:rsidR="00233BF5" w:rsidRPr="00233BF5" w:rsidRDefault="00233BF5" w:rsidP="00233BF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Количество отверстий на тазовой секции, обеспечивающих циркуляцию воздуха  не менее –14 штук</w:t>
            </w:r>
          </w:p>
          <w:p w:rsidR="00233BF5" w:rsidRPr="00233BF5" w:rsidRDefault="00233BF5" w:rsidP="00233BF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Угол наклона бедренной секции - от  0 до  40 градусов.</w:t>
            </w:r>
          </w:p>
          <w:p w:rsidR="00233BF5" w:rsidRPr="00233BF5" w:rsidRDefault="00233BF5" w:rsidP="00233BF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Размер бедренной секции - 230*900 мм</w:t>
            </w:r>
          </w:p>
          <w:p w:rsidR="00233BF5" w:rsidRPr="00233BF5" w:rsidRDefault="00233BF5" w:rsidP="00233BF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Количество отверстий на бедренной секции, обеспечивающих циркуляцию воздуха не менее –14 штук</w:t>
            </w:r>
          </w:p>
          <w:p w:rsidR="00233BF5" w:rsidRPr="00233BF5" w:rsidRDefault="00233BF5" w:rsidP="00233BF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Размер ножной секции - 575*900 мм</w:t>
            </w:r>
          </w:p>
          <w:p w:rsidR="00233BF5" w:rsidRPr="00233BF5" w:rsidRDefault="00233BF5" w:rsidP="00233BF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Количество отверстий на ножной секции, обеспечивающих циркуляцию воздуха  не менее –38 штук</w:t>
            </w:r>
          </w:p>
          <w:p w:rsidR="00233BF5" w:rsidRPr="00233BF5" w:rsidRDefault="00233BF5" w:rsidP="00233BF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Угол наклона ложа в сторону головы -  16 градусов.</w:t>
            </w:r>
          </w:p>
          <w:p w:rsidR="00233BF5" w:rsidRPr="00233BF5" w:rsidRDefault="00233BF5" w:rsidP="00233BF5">
            <w:pPr>
              <w:pStyle w:val="a6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Угол наклона ложа в сторону ног не менее-  16 градусов.</w:t>
            </w:r>
          </w:p>
          <w:p w:rsidR="00233BF5" w:rsidRPr="00233BF5" w:rsidRDefault="00233BF5" w:rsidP="00233BF5">
            <w:pPr>
              <w:pStyle w:val="a6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Вес изделия не более 130кг; </w:t>
            </w:r>
          </w:p>
          <w:p w:rsidR="00233BF5" w:rsidRPr="00233BF5" w:rsidRDefault="00233BF5" w:rsidP="00233BF5">
            <w:pPr>
              <w:pStyle w:val="a6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Вес брутто изделия не более 230 кг. </w:t>
            </w:r>
          </w:p>
          <w:p w:rsidR="00233BF5" w:rsidRPr="00233BF5" w:rsidRDefault="00233BF5" w:rsidP="00233BF5">
            <w:pPr>
              <w:pStyle w:val="a6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Безопасная рабочая нагрузка не менее 250 кг; </w:t>
            </w:r>
          </w:p>
          <w:p w:rsidR="00233BF5" w:rsidRPr="00233BF5" w:rsidRDefault="00233BF5" w:rsidP="00233BF5">
            <w:pPr>
              <w:pStyle w:val="a6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Максимальная нагрузка на устройство </w:t>
            </w:r>
            <w:proofErr w:type="gram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для</w:t>
            </w:r>
            <w:proofErr w:type="gram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при</w:t>
            </w:r>
            <w:proofErr w:type="gram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 поднятии пациента  не менее -  60 кг </w:t>
            </w:r>
          </w:p>
          <w:p w:rsidR="00233BF5" w:rsidRPr="00233BF5" w:rsidRDefault="00233BF5" w:rsidP="006B43D4">
            <w:pPr>
              <w:spacing w:after="0" w:line="240" w:lineRule="auto"/>
              <w:ind w:firstLine="462"/>
              <w:jc w:val="both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 шт.</w:t>
            </w:r>
          </w:p>
        </w:tc>
      </w:tr>
      <w:tr w:rsidR="00233BF5" w:rsidRPr="00233BF5" w:rsidTr="00233BF5">
        <w:trPr>
          <w:gridAfter w:val="3"/>
          <w:wAfter w:w="4482" w:type="dxa"/>
          <w:trHeight w:val="274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BF5" w:rsidRPr="00233BF5" w:rsidRDefault="00233BF5" w:rsidP="006B43D4">
            <w:pPr>
              <w:pStyle w:val="a4"/>
              <w:rPr>
                <w:rFonts w:ascii="Times New Roman" w:hAnsi="Times New Roman"/>
                <w:sz w:val="20"/>
                <w:szCs w:val="24"/>
              </w:rPr>
            </w:pPr>
            <w:r w:rsidRPr="00233BF5">
              <w:rPr>
                <w:rFonts w:ascii="Times New Roman" w:hAnsi="Times New Roman"/>
                <w:sz w:val="20"/>
                <w:szCs w:val="24"/>
              </w:rPr>
              <w:t>Каркас (рама)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BF5" w:rsidRPr="00233BF5" w:rsidRDefault="00233BF5" w:rsidP="006B43D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Каркас должна быть выполнен из стального профиля с нанесением экологического чистого полимерно-порошкового покрытия, </w:t>
            </w:r>
            <w:proofErr w:type="gram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устойчивое</w:t>
            </w:r>
            <w:proofErr w:type="gram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 к дезинфицирующим средствам. Наличие в раме кровати отверстия для установки </w:t>
            </w:r>
            <w:proofErr w:type="spell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инфузионной</w:t>
            </w:r>
            <w:proofErr w:type="spell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 стойки. Сечение</w:t>
            </w:r>
            <w:r w:rsidRPr="00233BF5">
              <w:rPr>
                <w:rFonts w:ascii="Times New Roman" w:hAnsi="Times New Roman" w:cs="Times New Roman"/>
                <w:spacing w:val="49"/>
                <w:sz w:val="20"/>
                <w:szCs w:val="24"/>
              </w:rPr>
              <w:t xml:space="preserve"> </w:t>
            </w: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вертикальных стоек, на которых установлено ложе -   40х40  мм. Сечение металлической трубы по периметру ложа   -  40х20 мм, опорная рама выполнена из 4-х угольного стального профиля особой формы и жесткости. Для большой прочности ножки кровати должны быть скреплены между собой специальным усилительным элементом (планка). Жесткость и надежность конструкции кровати должна обеспечивать прямоугольную сварную раму, на которой закреплено ложе кровати при помощи механизмов регулировки высоты. Рама должна быть выполнена из металлической трубы прямоугольной формы, сечением 60*30 мм. Размеры рамы не менее 1610*758 мм.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1 </w:t>
            </w:r>
            <w:proofErr w:type="spellStart"/>
            <w:proofErr w:type="gram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шт</w:t>
            </w:r>
            <w:proofErr w:type="spellEnd"/>
            <w:proofErr w:type="gramEnd"/>
          </w:p>
        </w:tc>
      </w:tr>
      <w:tr w:rsidR="00233BF5" w:rsidRPr="00233BF5" w:rsidTr="00233BF5">
        <w:trPr>
          <w:gridAfter w:val="3"/>
          <w:wAfter w:w="4482" w:type="dxa"/>
          <w:trHeight w:val="274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eastAsia="Arial Unicode MS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BF5" w:rsidRPr="00233BF5" w:rsidRDefault="00233BF5" w:rsidP="006B43D4">
            <w:pPr>
              <w:pStyle w:val="a4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33BF5">
              <w:rPr>
                <w:rFonts w:ascii="Times New Roman" w:hAnsi="Times New Roman"/>
                <w:sz w:val="20"/>
                <w:szCs w:val="24"/>
              </w:rPr>
              <w:t>Торцовые ограждения (головное и ножное)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BF5" w:rsidRPr="00233BF5" w:rsidRDefault="00233BF5" w:rsidP="006B4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Наличие двух боковых торцевых ограждений: головное и ножное. На головном и ножном торце должны быть размещены транспортировочные рукоятки. Гнездо крепления торцевых панелей на раме кровати оснащено дополнительным штырем, входящим </w:t>
            </w:r>
            <w:proofErr w:type="gram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во внутрь</w:t>
            </w:r>
            <w:proofErr w:type="gram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 торцевой панели, обеспечивая прочность конструкции при механическом воздействии. Торцевая панель должна фиксироваться к раме при помощи двух винтовых фиксаторов, оснащенных пластиковыми ручками. Посадочные места торцевых панелей имеют </w:t>
            </w:r>
            <w:proofErr w:type="spell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двухконторную</w:t>
            </w:r>
            <w:proofErr w:type="spell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 конструкцию, что обеспечивает </w:t>
            </w:r>
            <w:proofErr w:type="spell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самопозиционирование</w:t>
            </w:r>
            <w:proofErr w:type="spell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 панелей в момент установки, а также придает соединению повышенную прочность. Торцевые панели должны быть произведены методом литья под давлением с комбинацией нескольких цветов и армирования из трубы из нержавеющей стали. В головной секции должны быть расположены эргономичные ручки для удобства персонала. </w:t>
            </w:r>
          </w:p>
          <w:p w:rsidR="00233BF5" w:rsidRPr="00233BF5" w:rsidRDefault="00233BF5" w:rsidP="006B43D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-Габаритные размеры </w:t>
            </w:r>
            <w:proofErr w:type="spell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ножной\головной</w:t>
            </w:r>
            <w:proofErr w:type="spell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 торцевой спинки (</w:t>
            </w:r>
            <w:proofErr w:type="spell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ДхВ</w:t>
            </w:r>
            <w:proofErr w:type="spell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)  - 795х400 мм.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1 шт.</w:t>
            </w:r>
          </w:p>
        </w:tc>
      </w:tr>
      <w:tr w:rsidR="00233BF5" w:rsidRPr="00233BF5" w:rsidTr="00233BF5">
        <w:trPr>
          <w:gridAfter w:val="3"/>
          <w:wAfter w:w="4482" w:type="dxa"/>
          <w:trHeight w:val="274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eastAsia="Arial Unicode MS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BF5" w:rsidRPr="00233BF5" w:rsidRDefault="00233BF5" w:rsidP="006B43D4">
            <w:pPr>
              <w:pStyle w:val="a4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33BF5">
              <w:rPr>
                <w:rFonts w:ascii="Times New Roman" w:hAnsi="Times New Roman"/>
                <w:sz w:val="20"/>
                <w:szCs w:val="24"/>
              </w:rPr>
              <w:t>Приводы (для кроватей с электроприводом) **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BF5" w:rsidRPr="00233BF5" w:rsidRDefault="00233BF5" w:rsidP="00233BF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Регулировка секций должна производиться при помощи пульта управления с 10-ю кнопками. Пульт управления оснащен </w:t>
            </w:r>
            <w:proofErr w:type="spell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кранштейном</w:t>
            </w:r>
            <w:proofErr w:type="spell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  для крепления </w:t>
            </w:r>
            <w:r w:rsidRPr="00233BF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пульта на боковых ограждениях. Цвет пульта управления – серый.</w:t>
            </w:r>
          </w:p>
          <w:p w:rsidR="00233BF5" w:rsidRPr="00233BF5" w:rsidRDefault="00233BF5" w:rsidP="00233BF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Электрический привод регулировки высоты имеет мотор не менее 6000 Н</w:t>
            </w:r>
          </w:p>
          <w:p w:rsidR="00233BF5" w:rsidRPr="00233BF5" w:rsidRDefault="00233BF5" w:rsidP="00233BF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Максимальный уровень шума электрического привода регулировки высоты – не более 50дБ.</w:t>
            </w:r>
          </w:p>
          <w:p w:rsidR="00233BF5" w:rsidRPr="00233BF5" w:rsidRDefault="00233BF5" w:rsidP="00233BF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 Наличие батареи, для работы электроприводом в момент отсутствия электропитания, </w:t>
            </w:r>
            <w:proofErr w:type="gram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при</w:t>
            </w:r>
            <w:proofErr w:type="gram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приведения</w:t>
            </w:r>
            <w:proofErr w:type="gram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 ложа кровати в исходное положение.</w:t>
            </w:r>
          </w:p>
          <w:p w:rsidR="00233BF5" w:rsidRPr="00233BF5" w:rsidRDefault="00233BF5" w:rsidP="00233BF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 Защита от поражения электрическим током – класс не менее I.</w:t>
            </w:r>
          </w:p>
          <w:p w:rsidR="00233BF5" w:rsidRPr="00233BF5" w:rsidRDefault="00233BF5" w:rsidP="00233BF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 Электропитание 220</w:t>
            </w:r>
            <w:r w:rsidRPr="00233BF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V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 шт.</w:t>
            </w:r>
          </w:p>
        </w:tc>
      </w:tr>
      <w:tr w:rsidR="00233BF5" w:rsidRPr="00233BF5" w:rsidTr="00233BF5">
        <w:trPr>
          <w:gridAfter w:val="3"/>
          <w:wAfter w:w="4482" w:type="dxa"/>
          <w:trHeight w:val="274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eastAsia="Arial Unicode MS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pStyle w:val="a4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33BF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Самоориентирующиеся колеса с блокировкой</w:t>
            </w:r>
          </w:p>
          <w:p w:rsidR="00233BF5" w:rsidRPr="00233BF5" w:rsidRDefault="00233BF5" w:rsidP="006B43D4">
            <w:pPr>
              <w:pStyle w:val="a4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33BF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**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BF5" w:rsidRPr="00233BF5" w:rsidRDefault="00233BF5" w:rsidP="006B43D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Колеса должны быть самоцентрирующиеся и проворачиваются относительно вертикальной оси кронштейна легко, без люфтов и заеданий, диаметром 125 мм. Материал колес: Пластик с ободом из антистатической резины. Кровать оснащена тормозной системой. Индивидуальный педальный тормоз на 4 –</w:t>
            </w:r>
            <w:proofErr w:type="spell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х</w:t>
            </w:r>
            <w:proofErr w:type="spell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  колёсах.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1 шт.</w:t>
            </w:r>
          </w:p>
        </w:tc>
      </w:tr>
      <w:tr w:rsidR="00233BF5" w:rsidRPr="00233BF5" w:rsidTr="00233BF5">
        <w:trPr>
          <w:gridAfter w:val="3"/>
          <w:wAfter w:w="4482" w:type="dxa"/>
          <w:trHeight w:val="274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eastAsia="Arial Unicode MS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pStyle w:val="a4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33BF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Боковые ограждения **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BF5" w:rsidRPr="00233BF5" w:rsidRDefault="00233BF5" w:rsidP="006B43D4">
            <w:pPr>
              <w:shd w:val="clear" w:color="auto" w:fill="FFFFFF"/>
              <w:spacing w:before="100" w:beforeAutospacing="1"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Должны быть </w:t>
            </w:r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два опускающихся боковых ограждений, опускающиеся одним движением и обеспечивающие легкий перенос пациента </w:t>
            </w:r>
            <w:proofErr w:type="gramStart"/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</w:t>
            </w:r>
            <w:proofErr w:type="gramEnd"/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/</w:t>
            </w:r>
            <w:proofErr w:type="gramStart"/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</w:t>
            </w:r>
            <w:proofErr w:type="gramEnd"/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кровать, по одной с каждой стороны. Боковые ограждения </w:t>
            </w: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должны быть</w:t>
            </w:r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выполнены из 3-х параллельных труб из нержавеющей стали диаметром 22 мм, с пластиковыми   ручками для захвата,  которые </w:t>
            </w:r>
            <w:proofErr w:type="gramStart"/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при</w:t>
            </w:r>
            <w:proofErr w:type="gramEnd"/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разном положение удобно браться с разных сторон.  Расстояние между осями труб в боковых ограждениях 100 мм, исключающее возможное зажатие пациента. Высота боковых ограждений над уровнем ложа 340 мм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1 шт.</w:t>
            </w:r>
          </w:p>
        </w:tc>
      </w:tr>
      <w:tr w:rsidR="00233BF5" w:rsidRPr="00233BF5" w:rsidTr="00233BF5">
        <w:trPr>
          <w:gridAfter w:val="3"/>
          <w:wAfter w:w="4482" w:type="dxa"/>
          <w:trHeight w:val="274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eastAsia="Arial Unicode MS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pStyle w:val="a4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33BF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Секции: головная, промежуточная,</w:t>
            </w:r>
          </w:p>
          <w:p w:rsidR="00233BF5" w:rsidRPr="00233BF5" w:rsidRDefault="00233BF5" w:rsidP="006B43D4">
            <w:pPr>
              <w:pStyle w:val="a4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33BF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тазобедренная, ножная **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BF5" w:rsidRPr="00233BF5" w:rsidRDefault="00233BF5" w:rsidP="006B43D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Спинная секция ложа должна быть с вентиляционными отверстиями для обеспечения вентиляции, не менее – 52 </w:t>
            </w:r>
            <w:proofErr w:type="spellStart"/>
            <w:proofErr w:type="gram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шт</w:t>
            </w:r>
            <w:proofErr w:type="spellEnd"/>
            <w:proofErr w:type="gram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  диаметром 18,5 мм. Тазобедренная секция должна быть с вентиляционными отверстиями для обеспечения вентиляции, не менее -  14 </w:t>
            </w:r>
            <w:proofErr w:type="spellStart"/>
            <w:proofErr w:type="gram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шт</w:t>
            </w:r>
            <w:proofErr w:type="spellEnd"/>
            <w:proofErr w:type="gram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  диаметром 18,5 мм. Бедренная секция должна быть с вентиляционными отверстиями для обеспечения вентиляции, не менее -  14 </w:t>
            </w:r>
            <w:proofErr w:type="spellStart"/>
            <w:proofErr w:type="gram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шт</w:t>
            </w:r>
            <w:proofErr w:type="spellEnd"/>
            <w:proofErr w:type="gram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  диаметром 18,5 мм. Ножная секция должна быть с вентиляционными отверстиями для обеспечения вентиляции, не менее -  38 </w:t>
            </w:r>
            <w:proofErr w:type="spellStart"/>
            <w:proofErr w:type="gram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шт</w:t>
            </w:r>
            <w:proofErr w:type="spellEnd"/>
            <w:proofErr w:type="gram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  диаметром 18,5 мм.  </w:t>
            </w:r>
          </w:p>
          <w:p w:rsidR="00233BF5" w:rsidRPr="00233BF5" w:rsidRDefault="00233BF5" w:rsidP="006B43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-Габаритные размеры спинной секции (Д*Ш) – 800*900 мм</w:t>
            </w:r>
          </w:p>
          <w:p w:rsidR="00233BF5" w:rsidRPr="00233BF5" w:rsidRDefault="00233BF5" w:rsidP="006B43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-Габаритные размеры тазовой секции (Д*Ш) – 230*900 мм</w:t>
            </w:r>
          </w:p>
          <w:p w:rsidR="00233BF5" w:rsidRPr="00233BF5" w:rsidRDefault="00233BF5" w:rsidP="006B43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-Габаритные размеры бедренной секции (Д*Ш) – 230*900 мм</w:t>
            </w:r>
          </w:p>
          <w:p w:rsidR="00233BF5" w:rsidRPr="00233BF5" w:rsidRDefault="00233BF5" w:rsidP="006B43D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-Габаритные размеры ножной секции (Д*Ш) – 575*900 мм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BF5" w:rsidRPr="00233BF5" w:rsidRDefault="00233BF5" w:rsidP="006B4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 шт.</w:t>
            </w:r>
          </w:p>
        </w:tc>
      </w:tr>
      <w:tr w:rsidR="00233BF5" w:rsidRPr="00233BF5" w:rsidTr="00233BF5">
        <w:trPr>
          <w:gridAfter w:val="3"/>
          <w:wAfter w:w="4482" w:type="dxa"/>
          <w:trHeight w:val="274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eastAsia="Arial Unicode MS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pStyle w:val="a4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33BF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Стойка для </w:t>
            </w:r>
            <w:proofErr w:type="spellStart"/>
            <w:r w:rsidRPr="00233BF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инфузий</w:t>
            </w:r>
            <w:proofErr w:type="spellEnd"/>
            <w:r w:rsidRPr="00233BF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встроенная**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BF5" w:rsidRPr="00233BF5" w:rsidRDefault="00233BF5" w:rsidP="006B43D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Инфузионная</w:t>
            </w:r>
            <w:proofErr w:type="spell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 стойка </w:t>
            </w:r>
            <w:proofErr w:type="gram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должна</w:t>
            </w:r>
            <w:proofErr w:type="gram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 предназначена для капельницы, в ней предусмотрено 4 крючка для </w:t>
            </w:r>
            <w:proofErr w:type="spellStart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инфузий</w:t>
            </w:r>
            <w:proofErr w:type="spellEnd"/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. Модель выполнена из нержавеющей трубы помещается в специальное отверстие на раме кровати. Элемент с крючками регулируется по высоте с помощью специального механизма. Имеется возможность установки с двух сторон кровати.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BF5" w:rsidRPr="00233BF5" w:rsidRDefault="00233BF5" w:rsidP="006B4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1 шт.</w:t>
            </w:r>
          </w:p>
        </w:tc>
      </w:tr>
      <w:tr w:rsidR="00233BF5" w:rsidRPr="00233BF5" w:rsidTr="00233BF5">
        <w:trPr>
          <w:gridAfter w:val="3"/>
          <w:wAfter w:w="4482" w:type="dxa"/>
          <w:trHeight w:val="274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eastAsia="Arial Unicode MS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pStyle w:val="a4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33BF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Дуга для подтягивания**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BF5" w:rsidRPr="00233BF5" w:rsidRDefault="00233BF5" w:rsidP="006B43D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Дуга для подтягивания </w:t>
            </w: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должна </w:t>
            </w:r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предназначаться для захвата рукой </w:t>
            </w:r>
            <w:proofErr w:type="gramStart"/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представляет из себя</w:t>
            </w:r>
            <w:proofErr w:type="gramEnd"/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пластиковую эргономичную ручку на нейлоновом ремне. Регулируется по высоте самостоятельно. Дуга для подтягивания </w:t>
            </w: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должны быть </w:t>
            </w:r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изготовлена из профильной трубы круглого сечения 28 мм</w:t>
            </w:r>
            <w:proofErr w:type="gramStart"/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proofErr w:type="gramEnd"/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  <w:proofErr w:type="gramStart"/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</w:t>
            </w:r>
            <w:proofErr w:type="gramEnd"/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диаметре. </w:t>
            </w:r>
            <w:proofErr w:type="gramStart"/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Предназначена</w:t>
            </w:r>
            <w:proofErr w:type="gramEnd"/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для облегчения самостоятельного перемещения и изменения положения пациента на кровати, а также обеспечивает опору при подъёме с кровати (применяется в качестве аналога рамы (дуги) Балканского). Труба защищена полимерным покрытием, созданным с помощью порошкового напыления, устойчивая к дезинфицирующим средствам. Высота дуги от ложа кровати </w:t>
            </w: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должны быть </w:t>
            </w:r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 высшей точки не менее 1160 мм. Расстояние между трубы до эргономичной ручки не менее 125 мм. Расстояние от ложа кровати до нависающей ручки не менее 583 мм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1 шт.</w:t>
            </w:r>
          </w:p>
        </w:tc>
      </w:tr>
      <w:tr w:rsidR="00233BF5" w:rsidRPr="00233BF5" w:rsidTr="00233BF5">
        <w:trPr>
          <w:gridAfter w:val="3"/>
          <w:wAfter w:w="4482" w:type="dxa"/>
          <w:trHeight w:val="274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eastAsia="Arial Unicode MS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pStyle w:val="a4"/>
              <w:spacing w:line="256" w:lineRule="auto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proofErr w:type="spellStart"/>
            <w:r w:rsidRPr="00233BF5">
              <w:rPr>
                <w:rFonts w:ascii="Times New Roman" w:hAnsi="Times New Roman"/>
                <w:sz w:val="20"/>
                <w:lang w:val="en-US"/>
              </w:rPr>
              <w:t>Матрац</w:t>
            </w:r>
            <w:proofErr w:type="spellEnd"/>
            <w:r w:rsidRPr="00233BF5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233BF5">
              <w:rPr>
                <w:rFonts w:ascii="Times New Roman" w:hAnsi="Times New Roman"/>
                <w:sz w:val="20"/>
                <w:lang w:val="en-US"/>
              </w:rPr>
              <w:t>секционный</w:t>
            </w:r>
            <w:proofErr w:type="spellEnd"/>
          </w:p>
          <w:p w:rsidR="00233BF5" w:rsidRPr="00233BF5" w:rsidRDefault="00233BF5" w:rsidP="006B43D4">
            <w:pPr>
              <w:pStyle w:val="a4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BF5" w:rsidRPr="00233BF5" w:rsidRDefault="00233BF5" w:rsidP="006B43D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Наполнитель матраса </w:t>
            </w: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должны быть </w:t>
            </w:r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из "холодного" </w:t>
            </w:r>
            <w:proofErr w:type="spellStart"/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пенополиуретана</w:t>
            </w:r>
            <w:proofErr w:type="spellEnd"/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высокой упругости в съемном влагостойком паропроницаемом чехле на молнии.  </w:t>
            </w:r>
            <w:proofErr w:type="gramStart"/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Устойчив</w:t>
            </w:r>
            <w:proofErr w:type="gramEnd"/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к обработке дезинфицирующими средствами.  Матрас </w:t>
            </w: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должны быть </w:t>
            </w:r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разделен на четыре формообразующие секции.  Габариты не менее (</w:t>
            </w:r>
            <w:proofErr w:type="spellStart"/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ДхШхВ</w:t>
            </w:r>
            <w:proofErr w:type="spellEnd"/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): 1910х900х100 мм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1 шт.</w:t>
            </w:r>
          </w:p>
        </w:tc>
      </w:tr>
      <w:tr w:rsidR="00233BF5" w:rsidRPr="00233BF5" w:rsidTr="00233BF5">
        <w:trPr>
          <w:gridAfter w:val="3"/>
          <w:wAfter w:w="4482" w:type="dxa"/>
          <w:trHeight w:val="274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eastAsia="Arial Unicode MS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pStyle w:val="a4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233BF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Пульт/панель управления (для кроватей с</w:t>
            </w:r>
            <w:proofErr w:type="gramEnd"/>
          </w:p>
          <w:p w:rsidR="00233BF5" w:rsidRPr="00233BF5" w:rsidRDefault="00233BF5" w:rsidP="006B43D4">
            <w:pPr>
              <w:pStyle w:val="a4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233BF5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электроприводом)**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BF5" w:rsidRPr="00233BF5" w:rsidRDefault="00233BF5" w:rsidP="006B43D4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Навесной пульт управления </w:t>
            </w: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должны быть</w:t>
            </w:r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с не менее 10 кнопками: Регулировка высоты </w:t>
            </w: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должна быть</w:t>
            </w:r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вверх/вниз, регулировка угла наклона  спинной секции вверх/вниз, регулировка бедренной секции вверх/вниз, одновременная регулировка Спинной и бедренной секции вверх/вниз, регулировка продольных  наклонов </w:t>
            </w:r>
            <w:proofErr w:type="spellStart"/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Тренделенбург</w:t>
            </w:r>
            <w:proofErr w:type="spellEnd"/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/</w:t>
            </w:r>
            <w:proofErr w:type="spellStart"/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АнтиТренделенбург</w:t>
            </w:r>
            <w:proofErr w:type="spellEnd"/>
            <w:r w:rsidRPr="00233B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233BF5">
              <w:rPr>
                <w:sz w:val="20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 xml:space="preserve">1 шт. </w:t>
            </w:r>
          </w:p>
        </w:tc>
      </w:tr>
      <w:tr w:rsidR="00233BF5" w:rsidRPr="00233BF5" w:rsidTr="00233BF5">
        <w:trPr>
          <w:gridAfter w:val="3"/>
          <w:wAfter w:w="4482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i/>
                <w:sz w:val="20"/>
                <w:szCs w:val="24"/>
              </w:rPr>
              <w:t>Основные комплектующие:</w:t>
            </w:r>
          </w:p>
        </w:tc>
      </w:tr>
      <w:tr w:rsidR="00233BF5" w:rsidRPr="00233BF5" w:rsidTr="00233BF5">
        <w:trPr>
          <w:gridAfter w:val="4"/>
          <w:wAfter w:w="5947" w:type="dxa"/>
          <w:trHeight w:val="141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3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pStyle w:val="a4"/>
              <w:rPr>
                <w:rFonts w:ascii="Times New Roman" w:hAnsi="Times New Roman"/>
                <w:sz w:val="20"/>
              </w:rPr>
            </w:pPr>
            <w:r w:rsidRPr="00233BF5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pStyle w:val="a4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33BF5" w:rsidRPr="00233BF5" w:rsidTr="00233BF5">
        <w:trPr>
          <w:trHeight w:val="1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2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pStyle w:val="a4"/>
              <w:rPr>
                <w:rFonts w:ascii="Times New Roman" w:hAnsi="Times New Roman"/>
                <w:i/>
                <w:iCs/>
                <w:sz w:val="20"/>
              </w:rPr>
            </w:pPr>
            <w:r w:rsidRPr="00233BF5">
              <w:rPr>
                <w:rFonts w:ascii="Times New Roman" w:hAnsi="Times New Roman"/>
                <w:i/>
                <w:iCs/>
                <w:sz w:val="20"/>
                <w:szCs w:val="24"/>
              </w:rPr>
              <w:t>Принадлежности: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pStyle w:val="a4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33BF5" w:rsidRPr="00233BF5" w:rsidTr="00233BF5">
        <w:trPr>
          <w:gridAfter w:val="4"/>
          <w:wAfter w:w="5947" w:type="dxa"/>
          <w:trHeight w:val="141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pStyle w:val="a4"/>
              <w:rPr>
                <w:rFonts w:ascii="Times New Roman" w:hAnsi="Times New Roman"/>
                <w:sz w:val="20"/>
              </w:rPr>
            </w:pPr>
            <w:r w:rsidRPr="00233BF5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pStyle w:val="a4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33BF5" w:rsidRPr="00233BF5" w:rsidTr="00233BF5">
        <w:trPr>
          <w:trHeight w:val="1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2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pStyle w:val="a4"/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 w:rsidRPr="00233BF5">
              <w:rPr>
                <w:rFonts w:ascii="Times New Roman" w:hAnsi="Times New Roman"/>
                <w:i/>
                <w:iCs/>
                <w:sz w:val="20"/>
                <w:szCs w:val="24"/>
              </w:rPr>
              <w:t>Дополнительные комплектующие: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pStyle w:val="a4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33BF5" w:rsidRPr="00233BF5" w:rsidTr="00233BF5">
        <w:trPr>
          <w:gridAfter w:val="4"/>
          <w:wAfter w:w="5947" w:type="dxa"/>
          <w:trHeight w:val="141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pStyle w:val="a4"/>
              <w:rPr>
                <w:rFonts w:ascii="Times New Roman" w:hAnsi="Times New Roman"/>
                <w:sz w:val="20"/>
              </w:rPr>
            </w:pPr>
            <w:r w:rsidRPr="00233BF5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pStyle w:val="a4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33BF5" w:rsidRPr="00233BF5" w:rsidTr="00233BF5">
        <w:trPr>
          <w:trHeight w:val="14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28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pStyle w:val="a4"/>
              <w:rPr>
                <w:rFonts w:ascii="Times New Roman" w:hAnsi="Times New Roman"/>
                <w:i/>
                <w:iCs/>
                <w:sz w:val="20"/>
              </w:rPr>
            </w:pPr>
            <w:r w:rsidRPr="00233BF5">
              <w:rPr>
                <w:rFonts w:ascii="Times New Roman" w:hAnsi="Times New Roman"/>
                <w:i/>
                <w:iCs/>
                <w:sz w:val="20"/>
              </w:rPr>
              <w:t xml:space="preserve">                                                        </w:t>
            </w:r>
            <w:r w:rsidRPr="00233BF5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Расходные материалы и изнашиваемые узлы:    </w:t>
            </w: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pStyle w:val="a4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33BF5" w:rsidRPr="00233BF5" w:rsidTr="00233BF5">
        <w:trPr>
          <w:gridAfter w:val="4"/>
          <w:wAfter w:w="5947" w:type="dxa"/>
          <w:trHeight w:val="141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3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pStyle w:val="a4"/>
              <w:rPr>
                <w:rFonts w:ascii="Times New Roman" w:hAnsi="Times New Roman"/>
                <w:sz w:val="20"/>
              </w:rPr>
            </w:pPr>
            <w:r w:rsidRPr="00233BF5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pStyle w:val="a4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33BF5" w:rsidRPr="00233BF5" w:rsidTr="00233BF5">
        <w:trPr>
          <w:gridAfter w:val="3"/>
          <w:wAfter w:w="4482" w:type="dxa"/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tabs>
                <w:tab w:val="left" w:pos="45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33BF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233BF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Требования к условиям эксплуатации</w:t>
            </w:r>
          </w:p>
        </w:tc>
        <w:tc>
          <w:tcPr>
            <w:tcW w:w="7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33BF5">
              <w:rPr>
                <w:rFonts w:ascii="Times New Roman" w:hAnsi="Times New Roman" w:cs="Times New Roman"/>
                <w:sz w:val="20"/>
              </w:rPr>
              <w:t>Электрическая сеть: 220</w:t>
            </w:r>
            <w:proofErr w:type="gramStart"/>
            <w:r w:rsidRPr="00233BF5">
              <w:rPr>
                <w:rFonts w:ascii="Times New Roman" w:hAnsi="Times New Roman" w:cs="Times New Roman"/>
                <w:sz w:val="20"/>
              </w:rPr>
              <w:t xml:space="preserve"> В</w:t>
            </w:r>
            <w:proofErr w:type="gramEnd"/>
          </w:p>
          <w:p w:rsidR="00233BF5" w:rsidRPr="00233BF5" w:rsidRDefault="00233BF5" w:rsidP="006B43D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33BF5">
              <w:rPr>
                <w:rFonts w:ascii="Times New Roman" w:hAnsi="Times New Roman" w:cs="Times New Roman"/>
                <w:sz w:val="20"/>
              </w:rPr>
              <w:t>Водоснабжение: не требуется.</w:t>
            </w:r>
          </w:p>
          <w:p w:rsidR="00233BF5" w:rsidRPr="00233BF5" w:rsidRDefault="00233BF5" w:rsidP="006B43D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33BF5">
              <w:rPr>
                <w:rFonts w:ascii="Times New Roman" w:hAnsi="Times New Roman" w:cs="Times New Roman"/>
                <w:sz w:val="20"/>
              </w:rPr>
              <w:t>Канализация: не требуется.</w:t>
            </w:r>
          </w:p>
          <w:p w:rsidR="00233BF5" w:rsidRPr="00233BF5" w:rsidRDefault="00233BF5" w:rsidP="006B43D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33BF5">
              <w:rPr>
                <w:rFonts w:ascii="Times New Roman" w:hAnsi="Times New Roman" w:cs="Times New Roman"/>
                <w:sz w:val="20"/>
              </w:rPr>
              <w:lastRenderedPageBreak/>
              <w:t>Площадь помещения: не менее 10 кв. м.</w:t>
            </w:r>
          </w:p>
          <w:p w:rsidR="00233BF5" w:rsidRPr="00233BF5" w:rsidRDefault="00233BF5" w:rsidP="006B4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</w:rPr>
              <w:t>Наличие приточно-вытяжной вентиляции.</w:t>
            </w:r>
          </w:p>
        </w:tc>
      </w:tr>
      <w:tr w:rsidR="00233BF5" w:rsidRPr="00233BF5" w:rsidTr="00233BF5">
        <w:trPr>
          <w:gridAfter w:val="3"/>
          <w:wAfter w:w="4482" w:type="dxa"/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33BF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lastRenderedPageBreak/>
              <w:t>4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b/>
                <w:sz w:val="20"/>
                <w:szCs w:val="24"/>
              </w:rPr>
              <w:t>Условия осуществления поставки медицинской техники</w:t>
            </w:r>
          </w:p>
          <w:p w:rsidR="00233BF5" w:rsidRPr="00233BF5" w:rsidRDefault="00233BF5" w:rsidP="006B4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i/>
                <w:sz w:val="20"/>
                <w:szCs w:val="24"/>
              </w:rPr>
              <w:t>(в соответствии с ИНКОТЕРМС 2010)</w:t>
            </w:r>
          </w:p>
        </w:tc>
        <w:tc>
          <w:tcPr>
            <w:tcW w:w="7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  <w:lang w:val="en-US"/>
              </w:rPr>
              <w:t>DDP</w:t>
            </w:r>
            <w:r w:rsidRPr="00233BF5">
              <w:rPr>
                <w:rFonts w:ascii="Times New Roman" w:hAnsi="Times New Roman" w:cs="Times New Roman"/>
                <w:sz w:val="20"/>
              </w:rPr>
              <w:t xml:space="preserve"> пункт назначения, согласно условиям договора</w:t>
            </w:r>
          </w:p>
        </w:tc>
      </w:tr>
      <w:tr w:rsidR="00233BF5" w:rsidRPr="00233BF5" w:rsidTr="00233BF5">
        <w:trPr>
          <w:gridAfter w:val="3"/>
          <w:wAfter w:w="4482" w:type="dxa"/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33BF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b/>
                <w:sz w:val="20"/>
                <w:szCs w:val="24"/>
              </w:rPr>
              <w:t>Срок поставки медицинской техники и место дислокации</w:t>
            </w:r>
          </w:p>
        </w:tc>
        <w:tc>
          <w:tcPr>
            <w:tcW w:w="7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sz w:val="20"/>
              </w:rPr>
              <w:t>30 дней с момента подписания договора</w:t>
            </w:r>
            <w:r w:rsidRPr="00233BF5">
              <w:rPr>
                <w:rFonts w:ascii="Times New Roman" w:hAnsi="Times New Roman" w:cs="Times New Roman"/>
                <w:sz w:val="20"/>
              </w:rPr>
              <w:br/>
              <w:t>Адрес: DDP: конечный пользователь</w:t>
            </w:r>
          </w:p>
        </w:tc>
      </w:tr>
      <w:tr w:rsidR="00233BF5" w:rsidRPr="00233BF5" w:rsidTr="00233BF5">
        <w:trPr>
          <w:gridAfter w:val="3"/>
          <w:wAfter w:w="4482" w:type="dxa"/>
          <w:trHeight w:val="3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33BF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hAnsi="Times New Roman" w:cs="Times New Roman"/>
                <w:b/>
                <w:sz w:val="20"/>
                <w:szCs w:val="24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7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3BF5" w:rsidRPr="00233BF5" w:rsidRDefault="00233BF5" w:rsidP="006B4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Гарантийное сервисное обслуживание медицинской техники не менее </w:t>
            </w:r>
            <w:r w:rsidRPr="00233B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37 месяцев.</w:t>
            </w:r>
          </w:p>
          <w:p w:rsidR="00233BF5" w:rsidRPr="00233BF5" w:rsidRDefault="00233BF5" w:rsidP="006B4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eastAsia="Times New Roman" w:hAnsi="Times New Roman" w:cs="Times New Roman"/>
                <w:sz w:val="20"/>
                <w:szCs w:val="24"/>
              </w:rPr>
              <w:t>Плановое техническое обслуживание должно проводиться не реже чем 1 раз в квартал.</w:t>
            </w:r>
          </w:p>
          <w:p w:rsidR="00233BF5" w:rsidRPr="00233BF5" w:rsidRDefault="00233BF5" w:rsidP="006B4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233BF5" w:rsidRPr="00233BF5" w:rsidRDefault="00233BF5" w:rsidP="006B4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eastAsia="Times New Roman" w:hAnsi="Times New Roman" w:cs="Times New Roman"/>
                <w:sz w:val="20"/>
                <w:szCs w:val="24"/>
              </w:rPr>
              <w:t>- замену отработавших ресурс составных частей;</w:t>
            </w:r>
          </w:p>
          <w:p w:rsidR="00233BF5" w:rsidRPr="00233BF5" w:rsidRDefault="00233BF5" w:rsidP="006B4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eastAsia="Times New Roman" w:hAnsi="Times New Roman" w:cs="Times New Roman"/>
                <w:sz w:val="20"/>
                <w:szCs w:val="24"/>
              </w:rPr>
              <w:t>- замене или восстановлении отдельных частей медицинской техники;</w:t>
            </w:r>
          </w:p>
          <w:p w:rsidR="00233BF5" w:rsidRPr="00233BF5" w:rsidRDefault="00233BF5" w:rsidP="006B4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eastAsia="Times New Roman" w:hAnsi="Times New Roman" w:cs="Times New Roman"/>
                <w:sz w:val="20"/>
                <w:szCs w:val="24"/>
              </w:rPr>
              <w:t>- настройку и регулировку медицинской техники; специфические для данной медицинской техники работы и т.п.;</w:t>
            </w:r>
          </w:p>
          <w:p w:rsidR="00233BF5" w:rsidRPr="00233BF5" w:rsidRDefault="00233BF5" w:rsidP="006B4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eastAsia="Times New Roman" w:hAnsi="Times New Roman" w:cs="Times New Roman"/>
                <w:sz w:val="20"/>
                <w:szCs w:val="24"/>
              </w:rPr>
              <w:t>- чистку, смазку и при необходимости переборку основных механизмов и узлов;</w:t>
            </w:r>
          </w:p>
          <w:p w:rsidR="00233BF5" w:rsidRPr="00233BF5" w:rsidRDefault="00233BF5" w:rsidP="006B43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eastAsia="Times New Roman" w:hAnsi="Times New Roman" w:cs="Times New Roman"/>
                <w:sz w:val="20"/>
                <w:szCs w:val="24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233BF5" w:rsidRPr="00233BF5" w:rsidRDefault="00233BF5" w:rsidP="006B4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33BF5">
              <w:rPr>
                <w:rFonts w:ascii="Times New Roman" w:eastAsia="Times New Roman" w:hAnsi="Times New Roman" w:cs="Times New Roman"/>
                <w:sz w:val="20"/>
                <w:szCs w:val="24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</w:tbl>
    <w:p w:rsidR="00DC4047" w:rsidRPr="002161A6" w:rsidRDefault="00DC4047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p w:rsidR="00D150E4" w:rsidRPr="00BA76B1" w:rsidRDefault="00D150E4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p w:rsidR="00DC4047" w:rsidRPr="00BA76B1" w:rsidRDefault="00DC4047" w:rsidP="00BA76B1">
      <w:pPr>
        <w:pStyle w:val="a4"/>
        <w:rPr>
          <w:rFonts w:ascii="Times New Roman" w:hAnsi="Times New Roman"/>
          <w:bCs/>
          <w:szCs w:val="18"/>
          <w:lang w:eastAsia="ru-RU"/>
        </w:rPr>
      </w:pPr>
    </w:p>
    <w:p w:rsidR="00F54E8C" w:rsidRPr="00BA76B1" w:rsidRDefault="002128FA" w:rsidP="00BA76B1">
      <w:pPr>
        <w:pStyle w:val="a4"/>
        <w:rPr>
          <w:rFonts w:ascii="Times New Roman" w:hAnsi="Times New Roman"/>
          <w:b/>
          <w:szCs w:val="18"/>
          <w:lang w:eastAsia="ru-RU"/>
        </w:rPr>
      </w:pPr>
      <w:r w:rsidRPr="00BA76B1">
        <w:rPr>
          <w:rFonts w:ascii="Times New Roman" w:hAnsi="Times New Roman"/>
          <w:b/>
          <w:szCs w:val="18"/>
          <w:lang w:eastAsia="ru-RU"/>
        </w:rPr>
        <w:t>Закупка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 xml:space="preserve"> О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 xml:space="preserve">существляется в соответствии с </w:t>
      </w:r>
      <w:r w:rsidR="008E4963">
        <w:rPr>
          <w:rFonts w:ascii="Times New Roman" w:hAnsi="Times New Roman"/>
          <w:b/>
          <w:szCs w:val="18"/>
          <w:lang w:eastAsia="ru-RU"/>
        </w:rPr>
        <w:t>Приказом МЗ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РК №</w:t>
      </w:r>
      <w:r w:rsidR="008E4963">
        <w:rPr>
          <w:rFonts w:ascii="Times New Roman" w:hAnsi="Times New Roman"/>
          <w:b/>
          <w:szCs w:val="18"/>
          <w:lang w:eastAsia="ru-RU"/>
        </w:rPr>
        <w:t>110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от 0</w:t>
      </w:r>
      <w:r w:rsidR="008E4963">
        <w:rPr>
          <w:rFonts w:ascii="Times New Roman" w:hAnsi="Times New Roman"/>
          <w:b/>
          <w:szCs w:val="18"/>
          <w:lang w:eastAsia="ru-RU"/>
        </w:rPr>
        <w:t>7</w:t>
      </w:r>
      <w:r w:rsidRPr="00BA76B1">
        <w:rPr>
          <w:rFonts w:ascii="Times New Roman" w:hAnsi="Times New Roman"/>
          <w:b/>
          <w:szCs w:val="18"/>
          <w:lang w:eastAsia="ru-RU"/>
        </w:rPr>
        <w:t>.06.202</w:t>
      </w:r>
      <w:r w:rsidR="008E4963">
        <w:rPr>
          <w:rFonts w:ascii="Times New Roman" w:hAnsi="Times New Roman"/>
          <w:b/>
          <w:szCs w:val="18"/>
          <w:lang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>г.</w:t>
      </w:r>
      <w:r w:rsidRPr="00BA76B1">
        <w:rPr>
          <w:rFonts w:ascii="Times New Roman" w:hAnsi="Times New Roman"/>
          <w:b/>
          <w:szCs w:val="18"/>
          <w:lang w:eastAsia="ru-RU"/>
        </w:rPr>
        <w:br/>
        <w:t xml:space="preserve">Адрес Заказчика: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>, улица Абая 336</w:t>
      </w:r>
      <w:r w:rsidRPr="00BA76B1">
        <w:rPr>
          <w:rFonts w:ascii="Times New Roman" w:hAnsi="Times New Roman"/>
          <w:b/>
          <w:szCs w:val="18"/>
          <w:lang w:eastAsia="ru-RU"/>
        </w:rPr>
        <w:br/>
        <w:t xml:space="preserve">Товары должны поставляться по адресу: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>, улица Абая 336</w:t>
      </w:r>
      <w:r w:rsidRPr="00BA76B1">
        <w:rPr>
          <w:rFonts w:ascii="Times New Roman" w:hAnsi="Times New Roman"/>
          <w:b/>
          <w:szCs w:val="18"/>
          <w:lang w:eastAsia="ru-RU"/>
        </w:rPr>
        <w:br/>
        <w:t xml:space="preserve">Срок поставки: </w:t>
      </w:r>
      <w:r w:rsidR="00552246">
        <w:rPr>
          <w:rFonts w:ascii="Times New Roman" w:hAnsi="Times New Roman"/>
          <w:b/>
          <w:color w:val="FF0000"/>
          <w:szCs w:val="18"/>
          <w:lang w:eastAsia="ru-RU"/>
        </w:rPr>
        <w:t>90 календарных дней со дня заключения договора</w:t>
      </w:r>
      <w:r w:rsidR="006643DD">
        <w:rPr>
          <w:rFonts w:ascii="Times New Roman" w:hAnsi="Times New Roman"/>
          <w:b/>
          <w:color w:val="FF0000"/>
          <w:szCs w:val="18"/>
          <w:lang w:eastAsia="ru-RU"/>
        </w:rPr>
        <w:t>, не позднее 25 декабря 2023г.</w:t>
      </w:r>
      <w:r w:rsidR="00F54E8C" w:rsidRPr="00BA76B1">
        <w:rPr>
          <w:rFonts w:ascii="Times New Roman" w:hAnsi="Times New Roman"/>
          <w:b/>
          <w:szCs w:val="18"/>
          <w:lang w:eastAsia="ru-RU"/>
        </w:rPr>
        <w:br/>
        <w:t>Условия поставок: на условиях ИНКОТЕРМС 2000: DDP</w:t>
      </w:r>
    </w:p>
    <w:p w:rsidR="00F54E8C" w:rsidRPr="00BA76B1" w:rsidRDefault="00F54E8C" w:rsidP="00BA76B1">
      <w:pPr>
        <w:pStyle w:val="a4"/>
        <w:rPr>
          <w:rFonts w:ascii="Times New Roman" w:hAnsi="Times New Roman"/>
          <w:b/>
          <w:szCs w:val="18"/>
          <w:lang w:eastAsia="ru-RU"/>
        </w:rPr>
      </w:pPr>
      <w:r w:rsidRPr="00BA76B1">
        <w:rPr>
          <w:rFonts w:ascii="Times New Roman" w:hAnsi="Times New Roman"/>
          <w:b/>
          <w:szCs w:val="18"/>
          <w:lang w:eastAsia="ru-RU"/>
        </w:rPr>
        <w:t>Срок оплаты: 90 дней, со дня поставки товара </w:t>
      </w:r>
      <w:r w:rsidRPr="00BA76B1">
        <w:rPr>
          <w:rFonts w:ascii="Times New Roman" w:hAnsi="Times New Roman"/>
          <w:b/>
          <w:szCs w:val="18"/>
          <w:lang w:eastAsia="ru-RU"/>
        </w:rPr>
        <w:br/>
        <w:t>Место представления /приема/ документов:  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="008E4963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="008E4963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="008E4963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="008E4963">
        <w:rPr>
          <w:rFonts w:ascii="Times New Roman" w:hAnsi="Times New Roman"/>
          <w:b/>
          <w:szCs w:val="18"/>
          <w:lang w:eastAsia="ru-RU"/>
        </w:rPr>
        <w:t xml:space="preserve">, улица Абая 336 (здание </w:t>
      </w:r>
      <w:r w:rsidRPr="00BA76B1">
        <w:rPr>
          <w:rFonts w:ascii="Times New Roman" w:hAnsi="Times New Roman"/>
          <w:b/>
          <w:szCs w:val="18"/>
          <w:lang w:eastAsia="ru-RU"/>
        </w:rPr>
        <w:t>Г</w:t>
      </w:r>
      <w:r w:rsidR="008E4963">
        <w:rPr>
          <w:rFonts w:ascii="Times New Roman" w:hAnsi="Times New Roman"/>
          <w:b/>
          <w:szCs w:val="18"/>
          <w:lang w:eastAsia="ru-RU"/>
        </w:rPr>
        <w:t>К</w:t>
      </w:r>
      <w:r w:rsidRPr="00BA76B1">
        <w:rPr>
          <w:rFonts w:ascii="Times New Roman" w:hAnsi="Times New Roman"/>
          <w:b/>
          <w:szCs w:val="18"/>
          <w:lang w:eastAsia="ru-RU"/>
        </w:rPr>
        <w:t>П на ПХВ «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Енбекшиказахская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М</w:t>
      </w:r>
      <w:r w:rsidR="008E4963">
        <w:rPr>
          <w:rFonts w:ascii="Times New Roman" w:hAnsi="Times New Roman"/>
          <w:b/>
          <w:szCs w:val="18"/>
          <w:lang w:eastAsia="ru-RU"/>
        </w:rPr>
        <w:t>ЦР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Б» Управление здравоохранения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Алматинской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области).</w:t>
      </w:r>
    </w:p>
    <w:p w:rsidR="002C0CF0" w:rsidRPr="00BA76B1" w:rsidRDefault="00C822E1" w:rsidP="00BA76B1">
      <w:pPr>
        <w:pStyle w:val="a4"/>
        <w:rPr>
          <w:rFonts w:ascii="Times New Roman" w:hAnsi="Times New Roman"/>
          <w:b/>
          <w:szCs w:val="18"/>
        </w:rPr>
      </w:pPr>
      <w:r w:rsidRPr="00BA76B1">
        <w:rPr>
          <w:rFonts w:ascii="Times New Roman" w:hAnsi="Times New Roman"/>
          <w:b/>
          <w:szCs w:val="18"/>
          <w:lang w:eastAsia="ru-RU"/>
        </w:rPr>
        <w:t xml:space="preserve">Прием заявок начинается с </w:t>
      </w:r>
      <w:r w:rsidR="002161A6">
        <w:rPr>
          <w:rFonts w:ascii="Times New Roman" w:hAnsi="Times New Roman"/>
          <w:b/>
          <w:szCs w:val="18"/>
          <w:lang w:eastAsia="ru-RU"/>
        </w:rPr>
        <w:t>12</w:t>
      </w:r>
      <w:r w:rsidRPr="00BA76B1">
        <w:rPr>
          <w:rFonts w:ascii="Times New Roman" w:hAnsi="Times New Roman"/>
          <w:b/>
          <w:szCs w:val="18"/>
          <w:lang w:eastAsia="ru-RU"/>
        </w:rPr>
        <w:t>.</w:t>
      </w:r>
      <w:r w:rsidR="00ED7938" w:rsidRPr="00ED7938">
        <w:rPr>
          <w:rFonts w:ascii="Times New Roman" w:hAnsi="Times New Roman"/>
          <w:b/>
          <w:szCs w:val="18"/>
          <w:lang w:eastAsia="ru-RU"/>
        </w:rPr>
        <w:t>0</w:t>
      </w:r>
      <w:r w:rsidR="002161A6">
        <w:rPr>
          <w:rFonts w:ascii="Times New Roman" w:hAnsi="Times New Roman"/>
          <w:b/>
          <w:szCs w:val="18"/>
          <w:lang w:eastAsia="ru-RU"/>
        </w:rPr>
        <w:t>9</w:t>
      </w:r>
      <w:r w:rsidRPr="00BA76B1">
        <w:rPr>
          <w:rFonts w:ascii="Times New Roman" w:hAnsi="Times New Roman"/>
          <w:b/>
          <w:szCs w:val="18"/>
          <w:lang w:eastAsia="ru-RU"/>
        </w:rPr>
        <w:t>.202</w:t>
      </w:r>
      <w:r w:rsidR="002161A6">
        <w:rPr>
          <w:rFonts w:ascii="Times New Roman" w:hAnsi="Times New Roman"/>
          <w:b/>
          <w:szCs w:val="18"/>
          <w:lang w:eastAsia="ru-RU"/>
        </w:rPr>
        <w:t>3</w:t>
      </w:r>
      <w:r w:rsidR="006643DD">
        <w:rPr>
          <w:rFonts w:ascii="Times New Roman" w:hAnsi="Times New Roman"/>
          <w:b/>
          <w:szCs w:val="18"/>
          <w:lang w:eastAsia="ru-RU"/>
        </w:rPr>
        <w:t xml:space="preserve">  г</w:t>
      </w:r>
      <w:proofErr w:type="gramStart"/>
      <w:r w:rsidR="006643DD">
        <w:rPr>
          <w:rFonts w:ascii="Times New Roman" w:hAnsi="Times New Roman"/>
          <w:b/>
          <w:szCs w:val="18"/>
          <w:lang w:eastAsia="ru-RU"/>
        </w:rPr>
        <w:t xml:space="preserve"> .</w:t>
      </w:r>
      <w:proofErr w:type="gramEnd"/>
      <w:r w:rsidR="006643DD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Pr="00BA76B1">
        <w:rPr>
          <w:rFonts w:ascii="Times New Roman" w:hAnsi="Times New Roman"/>
          <w:b/>
          <w:szCs w:val="18"/>
          <w:lang w:eastAsia="ru-RU"/>
        </w:rPr>
        <w:br/>
        <w:t>Оконча</w:t>
      </w:r>
      <w:r w:rsidR="00F54E8C" w:rsidRPr="00BA76B1">
        <w:rPr>
          <w:rFonts w:ascii="Times New Roman" w:hAnsi="Times New Roman"/>
          <w:b/>
          <w:szCs w:val="18"/>
          <w:lang w:eastAsia="ru-RU"/>
        </w:rPr>
        <w:t>тельный срок подачи документов:</w:t>
      </w:r>
      <w:r w:rsidR="00DC4047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2161A6">
        <w:rPr>
          <w:rFonts w:ascii="Times New Roman" w:hAnsi="Times New Roman"/>
          <w:b/>
          <w:szCs w:val="18"/>
          <w:lang w:eastAsia="ru-RU"/>
        </w:rPr>
        <w:t>02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2161A6">
        <w:rPr>
          <w:rFonts w:ascii="Times New Roman" w:hAnsi="Times New Roman"/>
          <w:b/>
          <w:szCs w:val="18"/>
          <w:lang w:eastAsia="ru-RU"/>
        </w:rPr>
        <w:t>октября</w:t>
      </w:r>
      <w:r w:rsidR="00BA76B1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202</w:t>
      </w:r>
      <w:r w:rsidR="00BA76B1" w:rsidRPr="00BA76B1">
        <w:rPr>
          <w:rFonts w:ascii="Times New Roman" w:hAnsi="Times New Roman"/>
          <w:b/>
          <w:szCs w:val="18"/>
          <w:lang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г. до </w:t>
      </w:r>
      <w:r w:rsidRPr="00BA76B1">
        <w:rPr>
          <w:rFonts w:ascii="Times New Roman" w:hAnsi="Times New Roman"/>
          <w:b/>
          <w:szCs w:val="18"/>
          <w:lang w:val="kk-KZ" w:eastAsia="ru-RU"/>
        </w:rPr>
        <w:t>1</w:t>
      </w:r>
      <w:r w:rsidR="00830183">
        <w:rPr>
          <w:rFonts w:ascii="Times New Roman" w:hAnsi="Times New Roman"/>
          <w:b/>
          <w:szCs w:val="18"/>
          <w:lang w:val="kk-KZ"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>-00 часов.</w:t>
      </w:r>
      <w:r w:rsidRPr="00BA76B1">
        <w:rPr>
          <w:rFonts w:ascii="Times New Roman" w:hAnsi="Times New Roman"/>
          <w:b/>
          <w:szCs w:val="18"/>
          <w:lang w:eastAsia="ru-RU"/>
        </w:rPr>
        <w:br/>
        <w:t>Дата, время и место вскрытия конвертов с</w:t>
      </w:r>
      <w:r w:rsidR="00E2463D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proofErr w:type="gramStart"/>
      <w:r w:rsidR="00E2463D" w:rsidRPr="00BA76B1">
        <w:rPr>
          <w:rFonts w:ascii="Times New Roman" w:hAnsi="Times New Roman"/>
          <w:b/>
          <w:szCs w:val="18"/>
          <w:lang w:eastAsia="ru-RU"/>
        </w:rPr>
        <w:t>тендерной</w:t>
      </w:r>
      <w:proofErr w:type="gramEnd"/>
      <w:r w:rsidR="00E2463D" w:rsidRPr="00BA76B1">
        <w:rPr>
          <w:rFonts w:ascii="Times New Roman" w:hAnsi="Times New Roman"/>
          <w:b/>
          <w:szCs w:val="18"/>
          <w:lang w:eastAsia="ru-RU"/>
        </w:rPr>
        <w:t xml:space="preserve"> документаций</w:t>
      </w:r>
      <w:r w:rsidRPr="00BA76B1">
        <w:rPr>
          <w:rFonts w:ascii="Times New Roman" w:hAnsi="Times New Roman"/>
          <w:b/>
          <w:szCs w:val="18"/>
          <w:lang w:eastAsia="ru-RU"/>
        </w:rPr>
        <w:t>:</w:t>
      </w:r>
      <w:r w:rsidRPr="00BA76B1">
        <w:rPr>
          <w:rFonts w:ascii="Times New Roman" w:hAnsi="Times New Roman"/>
          <w:b/>
          <w:szCs w:val="18"/>
          <w:lang w:eastAsia="ru-RU"/>
        </w:rPr>
        <w:br/>
      </w:r>
      <w:r w:rsidR="006643DD">
        <w:rPr>
          <w:rFonts w:ascii="Times New Roman" w:hAnsi="Times New Roman"/>
          <w:b/>
          <w:szCs w:val="18"/>
          <w:lang w:eastAsia="ru-RU"/>
        </w:rPr>
        <w:t>02</w:t>
      </w:r>
      <w:r w:rsidR="006643DD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6643DD">
        <w:rPr>
          <w:rFonts w:ascii="Times New Roman" w:hAnsi="Times New Roman"/>
          <w:b/>
          <w:szCs w:val="18"/>
          <w:lang w:eastAsia="ru-RU"/>
        </w:rPr>
        <w:t>октября</w:t>
      </w:r>
      <w:r w:rsidR="006643DD" w:rsidRPr="00BA76B1">
        <w:rPr>
          <w:rFonts w:ascii="Times New Roman" w:hAnsi="Times New Roman"/>
          <w:b/>
          <w:szCs w:val="18"/>
          <w:lang w:eastAsia="ru-RU"/>
        </w:rPr>
        <w:t xml:space="preserve">  2023 </w:t>
      </w:r>
      <w:r w:rsidRPr="00BA76B1">
        <w:rPr>
          <w:rFonts w:ascii="Times New Roman" w:hAnsi="Times New Roman"/>
          <w:b/>
          <w:szCs w:val="18"/>
          <w:lang w:eastAsia="ru-RU"/>
        </w:rPr>
        <w:t>г., в 1</w:t>
      </w:r>
      <w:r w:rsidR="00830183">
        <w:rPr>
          <w:rFonts w:ascii="Times New Roman" w:hAnsi="Times New Roman"/>
          <w:b/>
          <w:szCs w:val="18"/>
          <w:lang w:eastAsia="ru-RU"/>
        </w:rPr>
        <w:t>5</w:t>
      </w:r>
      <w:r w:rsidRPr="00BA76B1">
        <w:rPr>
          <w:rFonts w:ascii="Times New Roman" w:hAnsi="Times New Roman"/>
          <w:b/>
          <w:szCs w:val="18"/>
          <w:lang w:eastAsia="ru-RU"/>
        </w:rPr>
        <w:t>-00 часов, в кабинете государственных закупок</w:t>
      </w:r>
    </w:p>
    <w:sectPr w:rsidR="002C0CF0" w:rsidRPr="00BA76B1" w:rsidSect="00BA76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F2DBB"/>
    <w:multiLevelType w:val="hybridMultilevel"/>
    <w:tmpl w:val="3C88B3E8"/>
    <w:lvl w:ilvl="0" w:tplc="419A3B6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1CFA"/>
    <w:rsid w:val="00017E65"/>
    <w:rsid w:val="00060392"/>
    <w:rsid w:val="000800A8"/>
    <w:rsid w:val="00080EBE"/>
    <w:rsid w:val="00087D11"/>
    <w:rsid w:val="00095383"/>
    <w:rsid w:val="000B0DBF"/>
    <w:rsid w:val="000B2E80"/>
    <w:rsid w:val="000B5DE4"/>
    <w:rsid w:val="000C1796"/>
    <w:rsid w:val="00170EC4"/>
    <w:rsid w:val="00185656"/>
    <w:rsid w:val="001923A0"/>
    <w:rsid w:val="00195EE2"/>
    <w:rsid w:val="001D6A66"/>
    <w:rsid w:val="00207E05"/>
    <w:rsid w:val="002128FA"/>
    <w:rsid w:val="002161A6"/>
    <w:rsid w:val="00221F0B"/>
    <w:rsid w:val="00233BF5"/>
    <w:rsid w:val="00283854"/>
    <w:rsid w:val="002A57C2"/>
    <w:rsid w:val="002C0CF0"/>
    <w:rsid w:val="002C16C4"/>
    <w:rsid w:val="002C703C"/>
    <w:rsid w:val="002F7B95"/>
    <w:rsid w:val="00315D00"/>
    <w:rsid w:val="00384CFE"/>
    <w:rsid w:val="00394EDA"/>
    <w:rsid w:val="003A3476"/>
    <w:rsid w:val="003E03BD"/>
    <w:rsid w:val="00424F1C"/>
    <w:rsid w:val="00443E83"/>
    <w:rsid w:val="004531B4"/>
    <w:rsid w:val="0047718E"/>
    <w:rsid w:val="005073CC"/>
    <w:rsid w:val="00552246"/>
    <w:rsid w:val="00564740"/>
    <w:rsid w:val="00593699"/>
    <w:rsid w:val="005F422E"/>
    <w:rsid w:val="005F425C"/>
    <w:rsid w:val="00601C42"/>
    <w:rsid w:val="00662839"/>
    <w:rsid w:val="006643DD"/>
    <w:rsid w:val="00671696"/>
    <w:rsid w:val="006A0D37"/>
    <w:rsid w:val="006B29C7"/>
    <w:rsid w:val="006F7283"/>
    <w:rsid w:val="0070108F"/>
    <w:rsid w:val="00722159"/>
    <w:rsid w:val="00725E34"/>
    <w:rsid w:val="007542C4"/>
    <w:rsid w:val="007B0D8A"/>
    <w:rsid w:val="007D28CC"/>
    <w:rsid w:val="00801338"/>
    <w:rsid w:val="00830183"/>
    <w:rsid w:val="008373B9"/>
    <w:rsid w:val="008D1CFA"/>
    <w:rsid w:val="008E4963"/>
    <w:rsid w:val="00930048"/>
    <w:rsid w:val="00930697"/>
    <w:rsid w:val="00976BDC"/>
    <w:rsid w:val="009A6A60"/>
    <w:rsid w:val="009F06A6"/>
    <w:rsid w:val="009F620C"/>
    <w:rsid w:val="00A36770"/>
    <w:rsid w:val="00A477CF"/>
    <w:rsid w:val="00AA73E0"/>
    <w:rsid w:val="00AD1BB3"/>
    <w:rsid w:val="00B06301"/>
    <w:rsid w:val="00B3073A"/>
    <w:rsid w:val="00B3272F"/>
    <w:rsid w:val="00B633C8"/>
    <w:rsid w:val="00B76883"/>
    <w:rsid w:val="00B92792"/>
    <w:rsid w:val="00BA76B1"/>
    <w:rsid w:val="00BB5589"/>
    <w:rsid w:val="00BE3835"/>
    <w:rsid w:val="00C44C85"/>
    <w:rsid w:val="00C55AE0"/>
    <w:rsid w:val="00C80F81"/>
    <w:rsid w:val="00C822E1"/>
    <w:rsid w:val="00CB18CC"/>
    <w:rsid w:val="00D150E4"/>
    <w:rsid w:val="00D41C33"/>
    <w:rsid w:val="00D86DAA"/>
    <w:rsid w:val="00D934C6"/>
    <w:rsid w:val="00DC4047"/>
    <w:rsid w:val="00DC65D1"/>
    <w:rsid w:val="00E13F20"/>
    <w:rsid w:val="00E2463D"/>
    <w:rsid w:val="00E4605D"/>
    <w:rsid w:val="00E80C65"/>
    <w:rsid w:val="00EA27E9"/>
    <w:rsid w:val="00EA6612"/>
    <w:rsid w:val="00ED7938"/>
    <w:rsid w:val="00F10DD1"/>
    <w:rsid w:val="00F36713"/>
    <w:rsid w:val="00F37878"/>
    <w:rsid w:val="00F43529"/>
    <w:rsid w:val="00F44A36"/>
    <w:rsid w:val="00F54E8C"/>
    <w:rsid w:val="00F5514C"/>
    <w:rsid w:val="00F970D3"/>
    <w:rsid w:val="00FB7CAF"/>
    <w:rsid w:val="00FC047B"/>
    <w:rsid w:val="00FC4DE5"/>
    <w:rsid w:val="00FD724B"/>
    <w:rsid w:val="00FF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5C"/>
  </w:style>
  <w:style w:type="paragraph" w:styleId="1">
    <w:name w:val="heading 1"/>
    <w:basedOn w:val="a"/>
    <w:link w:val="10"/>
    <w:qFormat/>
    <w:rsid w:val="00B633C8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B633C8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CF0"/>
    <w:rPr>
      <w:b/>
      <w:bCs/>
    </w:rPr>
  </w:style>
  <w:style w:type="paragraph" w:styleId="a4">
    <w:name w:val="No Spacing"/>
    <w:link w:val="a5"/>
    <w:uiPriority w:val="1"/>
    <w:qFormat/>
    <w:rsid w:val="002C0C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DC65D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633C8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B633C8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B633C8"/>
    <w:pPr>
      <w:spacing w:after="0" w:line="240" w:lineRule="auto"/>
      <w:jc w:val="both"/>
    </w:pPr>
    <w:rPr>
      <w:rFonts w:ascii="Arial" w:eastAsia="Calibri" w:hAnsi="Arial" w:cs="Times New Roman"/>
      <w:sz w:val="18"/>
      <w:lang w:val="cs-CZ" w:eastAsia="cs-CZ" w:bidi="cs-CZ"/>
    </w:rPr>
  </w:style>
  <w:style w:type="paragraph" w:styleId="a6">
    <w:name w:val="List Paragraph"/>
    <w:basedOn w:val="a"/>
    <w:uiPriority w:val="34"/>
    <w:qFormat/>
    <w:rsid w:val="00233BF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233B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HuntKey</dc:creator>
  <cp:lastModifiedBy>Пользователь Windows</cp:lastModifiedBy>
  <cp:revision>10</cp:revision>
  <cp:lastPrinted>2019-08-22T05:37:00Z</cp:lastPrinted>
  <dcterms:created xsi:type="dcterms:W3CDTF">2023-09-12T08:50:00Z</dcterms:created>
  <dcterms:modified xsi:type="dcterms:W3CDTF">2023-09-15T04:23:00Z</dcterms:modified>
</cp:coreProperties>
</file>