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B00C7A" w:rsidRDefault="00B00C7A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50145" w:rsidRPr="00350145" w:rsidRDefault="00350145" w:rsidP="00350145">
            <w:pPr>
              <w:pStyle w:val="a3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B00C7A" w:rsidRPr="00350145" w:rsidRDefault="00B00C7A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50145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190DD3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</w:t>
            </w:r>
            <w:r w:rsidR="002272D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8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E96420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6977F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1418"/>
        <w:gridCol w:w="3827"/>
        <w:gridCol w:w="851"/>
        <w:gridCol w:w="708"/>
        <w:gridCol w:w="1134"/>
        <w:gridCol w:w="1560"/>
      </w:tblGrid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Наименование товара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Ед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>.и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>зм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Кол-во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Цена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Сумма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Набор реагентов для количественного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Troponin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sensitiv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 xml:space="preserve">Набор для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тропанина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 (набор реагентов для количественного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Tn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sensetive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на анализатор). Для определения острого коронарного синдрома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Диапазон измерений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 xml:space="preserve"> 0,001-50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нг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/мл.    Коэффициент вариации для сыворотки (СV)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 xml:space="preserve"> не более 5%, это позволяет  проводить подтверждающий тест уже через 3 часа. Предел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детекции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 при СV   10%: не более 0,0031нг/мл,  материал  для исследования</w:t>
            </w:r>
            <w:proofErr w:type="gramStart"/>
            <w:r w:rsidRPr="0011187A">
              <w:rPr>
                <w:rFonts w:ascii="Times New Roman" w:hAnsi="Times New Roman" w:cs="Times New Roman"/>
                <w:sz w:val="18"/>
              </w:rPr>
              <w:t xml:space="preserve"> :</w:t>
            </w:r>
            <w:proofErr w:type="gramEnd"/>
            <w:r w:rsidRPr="0011187A">
              <w:rPr>
                <w:rFonts w:ascii="Times New Roman" w:hAnsi="Times New Roman" w:cs="Times New Roman"/>
                <w:sz w:val="18"/>
              </w:rPr>
              <w:t xml:space="preserve"> цельная кровь, плазма, возможные антикоагулянты :  натрия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гепаринат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 xml:space="preserve">, лития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гепаринат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</w:rPr>
              <w:t>, ЭДТА  Набор для измерения содержит 60 картриджей и два 2-х уровневых калибратора. Калибровка 1 раз в 28 дней.           Возможность проведения от 1 до 6 тестов одновременно.   Применение индивидуальных картриджей дает возможность проведения анализа без риска внесения или переноса биологических материала, который может повлиять на качество анализа. В 1 наборе 60 определений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</w:rPr>
              <w:t>упак</w:t>
            </w:r>
            <w:proofErr w:type="spellEnd"/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380 000,00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  <w:r w:rsidRPr="0011187A">
              <w:rPr>
                <w:rFonts w:ascii="Times New Roman" w:hAnsi="Times New Roman" w:cs="Times New Roman"/>
                <w:sz w:val="18"/>
              </w:rPr>
              <w:t>3 800 000,00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для количественного определения </w:t>
            </w:r>
            <w:proofErr w:type="spellStart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NTproBNP</w:t>
            </w:r>
            <w:proofErr w:type="spellEnd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Набор реагентов для количественного определения NT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proBNP</w:t>
            </w:r>
            <w:proofErr w:type="spellEnd"/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Используется только при работе на анализаторе «Малогабаритный иммунохимический анализатор» 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Результаты определения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NTproBNP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используются в качестве вспомогательного средства для диагностики и оценке тяжести хронической сердечной недостаточности и стратификации риска у больных с острым коронарным синдромом.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Диапазон измерения 15-30 000пг/мл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%CV в сыворотке QC-L=5,0%, QC-M=4,6%, QC-H=5,4%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Единица измерения – упаковка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В наборе 60 картриджей.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740 000,00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3 700 000,00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Набор реагентов для количественного определения маркера сепсиса </w:t>
            </w:r>
            <w:proofErr w:type="spellStart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Presepsin</w:t>
            </w:r>
            <w:proofErr w:type="spellEnd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Набор реагентов для количественного определения сепсиса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Presepsin</w:t>
            </w:r>
            <w:proofErr w:type="spellEnd"/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Новый ранний маркер сепсиса и септического шока, количественно отражающий тяжесть фагоцитоза и бактериемии. Этот гуморальный белок показывает динамику сепсиса раньше и быстрее, чем другие известные маркеры. Уровень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пресепсина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(ПСП) в крови быстро повышается или снижается в ответ на уровень бактериемии при </w:t>
            </w:r>
            <w:proofErr w:type="spellStart"/>
            <w:proofErr w:type="gram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грам-положительном</w:t>
            </w:r>
            <w:proofErr w:type="spellEnd"/>
            <w:proofErr w:type="gram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и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грам-отрицательном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сепсисе.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Пресепсин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быстро и точно диагностирует: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локальную инфекцию;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сепсис;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септический шок и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дтфференцирует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их от синдрома системного воспалительного ответа (ССВО), не связанного с инфекциями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Пресепсин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не повышается: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при воспалениях, не связанных с фагоцитозом;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при ССВО;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lastRenderedPageBreak/>
              <w:t>при вирусной инфекции;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при тепловом шоке и лихорадке.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Диапазон измерения 20-20 000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Уровень ПСП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Диагноз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&lt; 200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Сепсис исключен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200-299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Системная инфекция маловероятна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300-499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Системная инфекция возможна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500-999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Умеренный риск развития системной инфекции (тяжелого сепсиса). Повышенный риск неблагоприятного исхода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≥1000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пг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/мл</w:t>
            </w: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ab/>
              <w:t>Высокий риск развития системной инфекции (тяжелого сепсиса/септического шока). Высокий риск 30-дневной смертности, сравнимый с риском по шкале АРАСНЕ ≥25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В наборе 60 картриджей.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840 000,00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4 200 000,00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 w:rsidRPr="001118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11187A" w:rsidRPr="0011187A" w:rsidRDefault="0011187A" w:rsidP="00945F4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Наконечник для использования в анализаторе (</w:t>
            </w:r>
            <w:proofErr w:type="spellStart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>упак</w:t>
            </w:r>
            <w:proofErr w:type="spellEnd"/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 210шт) из комплекта Малогабаритный иммунохимический анализатор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Специально откалиброванные одноразовые наконечники точного </w:t>
            </w:r>
            <w:proofErr w:type="spellStart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обьема</w:t>
            </w:r>
            <w:proofErr w:type="spellEnd"/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для анализаторов   ,в котором происходит магнитное разделения реакционной смеси.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Использования одноразовых наконечников исключает перекрестное загрязнение проб и снимает необходимость  в моющей системе.</w:t>
            </w:r>
          </w:p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 xml:space="preserve"> На 1 анализ  требуется  1 наконечник.</w:t>
            </w:r>
          </w:p>
          <w:p w:rsidR="0011187A" w:rsidRPr="0011187A" w:rsidRDefault="0011187A" w:rsidP="008461B7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Наконечники одноразовые полипропиленовые с полиэтиленовым фильтром специально для применения с иммунолюминесцентным анализатором   . В 1 УПАКОВКЕ 210 НАКОНЕЧНИКОВ</w:t>
            </w: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250 000,00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1 250 000,00</w:t>
            </w:r>
          </w:p>
        </w:tc>
      </w:tr>
      <w:tr w:rsidR="0011187A" w:rsidRPr="004246C8" w:rsidTr="0011187A">
        <w:tc>
          <w:tcPr>
            <w:tcW w:w="675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1187A">
              <w:rPr>
                <w:rFonts w:ascii="Times New Roman" w:hAnsi="Times New Roman" w:cs="Times New Roman"/>
                <w:color w:val="000000"/>
                <w:sz w:val="18"/>
              </w:rPr>
              <w:t xml:space="preserve">Бумага для принтера </w:t>
            </w:r>
          </w:p>
        </w:tc>
        <w:tc>
          <w:tcPr>
            <w:tcW w:w="3827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851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1134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18 200,00</w:t>
            </w:r>
          </w:p>
        </w:tc>
        <w:tc>
          <w:tcPr>
            <w:tcW w:w="1560" w:type="dxa"/>
          </w:tcPr>
          <w:p w:rsidR="0011187A" w:rsidRPr="0011187A" w:rsidRDefault="0011187A" w:rsidP="0011187A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11187A">
              <w:rPr>
                <w:rFonts w:ascii="Times New Roman" w:hAnsi="Times New Roman" w:cs="Times New Roman"/>
                <w:sz w:val="18"/>
                <w:szCs w:val="21"/>
              </w:rPr>
              <w:t>70 000,00</w:t>
            </w:r>
          </w:p>
        </w:tc>
      </w:tr>
      <w:tr w:rsidR="00D42550" w:rsidRPr="004246C8" w:rsidTr="0011187A">
        <w:tc>
          <w:tcPr>
            <w:tcW w:w="675" w:type="dxa"/>
          </w:tcPr>
          <w:p w:rsidR="00D42550" w:rsidRDefault="00D42550" w:rsidP="0011187A"/>
        </w:tc>
        <w:tc>
          <w:tcPr>
            <w:tcW w:w="1418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42550">
              <w:rPr>
                <w:rFonts w:ascii="Times New Roman" w:hAnsi="Times New Roman" w:cs="Times New Roman"/>
                <w:b/>
                <w:color w:val="000000"/>
                <w:sz w:val="18"/>
              </w:rPr>
              <w:t>Итого:</w:t>
            </w:r>
          </w:p>
        </w:tc>
        <w:tc>
          <w:tcPr>
            <w:tcW w:w="3827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851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8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134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</w:p>
        </w:tc>
        <w:tc>
          <w:tcPr>
            <w:tcW w:w="1560" w:type="dxa"/>
          </w:tcPr>
          <w:p w:rsidR="00D42550" w:rsidRPr="00D42550" w:rsidRDefault="00D42550" w:rsidP="0011187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D42550">
              <w:rPr>
                <w:rFonts w:ascii="Times New Roman" w:hAnsi="Times New Roman" w:cs="Times New Roman"/>
                <w:b/>
                <w:sz w:val="18"/>
                <w:szCs w:val="21"/>
              </w:rPr>
              <w:t>13 020 000,00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 один день после подписания договора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A53DBD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06.02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.2023  г</w:t>
      </w:r>
      <w:proofErr w:type="gramStart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13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3F1D07">
        <w:rPr>
          <w:rFonts w:ascii="Times New Roman" w:hAnsi="Times New Roman"/>
          <w:b/>
          <w:sz w:val="21"/>
          <w:szCs w:val="21"/>
          <w:lang w:eastAsia="ru-RU"/>
        </w:rPr>
        <w:br/>
        <w:t xml:space="preserve"> 13</w:t>
      </w:r>
      <w:r w:rsidR="00BC472C"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F22A92">
        <w:rPr>
          <w:rFonts w:ascii="Times New Roman" w:hAnsi="Times New Roman"/>
          <w:b/>
          <w:sz w:val="21"/>
          <w:szCs w:val="21"/>
          <w:lang w:eastAsia="ru-RU"/>
        </w:rPr>
        <w:t>февраля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>
        <w:rPr>
          <w:rFonts w:ascii="Times New Roman" w:hAnsi="Times New Roman"/>
          <w:b/>
          <w:sz w:val="21"/>
          <w:szCs w:val="21"/>
          <w:lang w:eastAsia="ru-RU"/>
        </w:rPr>
        <w:t xml:space="preserve"> г., в 12</w:t>
      </w:r>
      <w:r w:rsidR="0021663B"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15" w:rsidRDefault="007C1A15">
      <w:r>
        <w:separator/>
      </w:r>
    </w:p>
  </w:endnote>
  <w:endnote w:type="continuationSeparator" w:id="0">
    <w:p w:rsidR="007C1A15" w:rsidRDefault="007C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15" w:rsidRDefault="007C1A15">
      <w:r>
        <w:separator/>
      </w:r>
    </w:p>
  </w:footnote>
  <w:footnote w:type="continuationSeparator" w:id="0">
    <w:p w:rsidR="007C1A15" w:rsidRDefault="007C1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51079"/>
    <w:rsid w:val="000A4F6E"/>
    <w:rsid w:val="000B5D26"/>
    <w:rsid w:val="000C2918"/>
    <w:rsid w:val="000E6C4F"/>
    <w:rsid w:val="000F10B0"/>
    <w:rsid w:val="0011187A"/>
    <w:rsid w:val="001328C4"/>
    <w:rsid w:val="00140B1E"/>
    <w:rsid w:val="00190DD3"/>
    <w:rsid w:val="001C408A"/>
    <w:rsid w:val="001E49FA"/>
    <w:rsid w:val="001F6363"/>
    <w:rsid w:val="0021663B"/>
    <w:rsid w:val="002272D5"/>
    <w:rsid w:val="002414F6"/>
    <w:rsid w:val="00244FE4"/>
    <w:rsid w:val="002804FB"/>
    <w:rsid w:val="002809F8"/>
    <w:rsid w:val="002E1335"/>
    <w:rsid w:val="003260AE"/>
    <w:rsid w:val="00345DAA"/>
    <w:rsid w:val="00350145"/>
    <w:rsid w:val="00360AC3"/>
    <w:rsid w:val="0037580E"/>
    <w:rsid w:val="00395A9E"/>
    <w:rsid w:val="003C135A"/>
    <w:rsid w:val="003F1D07"/>
    <w:rsid w:val="00410247"/>
    <w:rsid w:val="004A4831"/>
    <w:rsid w:val="004E44C2"/>
    <w:rsid w:val="004E5DE7"/>
    <w:rsid w:val="00511565"/>
    <w:rsid w:val="005152B3"/>
    <w:rsid w:val="00557CB1"/>
    <w:rsid w:val="00591D81"/>
    <w:rsid w:val="005C099A"/>
    <w:rsid w:val="005E686E"/>
    <w:rsid w:val="005F217A"/>
    <w:rsid w:val="00641844"/>
    <w:rsid w:val="00680887"/>
    <w:rsid w:val="006977F2"/>
    <w:rsid w:val="006C6091"/>
    <w:rsid w:val="006F518B"/>
    <w:rsid w:val="0070694E"/>
    <w:rsid w:val="007303E9"/>
    <w:rsid w:val="00734E88"/>
    <w:rsid w:val="007C1A15"/>
    <w:rsid w:val="007C4693"/>
    <w:rsid w:val="00807051"/>
    <w:rsid w:val="008226DF"/>
    <w:rsid w:val="0083153E"/>
    <w:rsid w:val="008461B7"/>
    <w:rsid w:val="008A2FD7"/>
    <w:rsid w:val="008B1448"/>
    <w:rsid w:val="008B7588"/>
    <w:rsid w:val="0090060A"/>
    <w:rsid w:val="009178C8"/>
    <w:rsid w:val="00922EB4"/>
    <w:rsid w:val="00925575"/>
    <w:rsid w:val="00945F48"/>
    <w:rsid w:val="009A02CC"/>
    <w:rsid w:val="00A20AFC"/>
    <w:rsid w:val="00A326DE"/>
    <w:rsid w:val="00A53DBD"/>
    <w:rsid w:val="00AD712F"/>
    <w:rsid w:val="00B00C7A"/>
    <w:rsid w:val="00B32506"/>
    <w:rsid w:val="00BC472C"/>
    <w:rsid w:val="00C168AA"/>
    <w:rsid w:val="00CA1BB3"/>
    <w:rsid w:val="00CA3D25"/>
    <w:rsid w:val="00CF549E"/>
    <w:rsid w:val="00D07512"/>
    <w:rsid w:val="00D07AE6"/>
    <w:rsid w:val="00D12716"/>
    <w:rsid w:val="00D42550"/>
    <w:rsid w:val="00D812C2"/>
    <w:rsid w:val="00D902C9"/>
    <w:rsid w:val="00D96D83"/>
    <w:rsid w:val="00DB0796"/>
    <w:rsid w:val="00DC03B1"/>
    <w:rsid w:val="00E21422"/>
    <w:rsid w:val="00E3437B"/>
    <w:rsid w:val="00E4045E"/>
    <w:rsid w:val="00E96420"/>
    <w:rsid w:val="00ED6290"/>
    <w:rsid w:val="00F047FD"/>
    <w:rsid w:val="00F22A92"/>
    <w:rsid w:val="00F22BC6"/>
    <w:rsid w:val="00F22CFB"/>
    <w:rsid w:val="00F35C27"/>
    <w:rsid w:val="00FC260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2024-01-24T09:00:00Z</cp:lastPrinted>
  <dcterms:created xsi:type="dcterms:W3CDTF">2023-12-06T05:01:00Z</dcterms:created>
  <dcterms:modified xsi:type="dcterms:W3CDTF">2024-02-05T10:35:00Z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