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802EE6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9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1984"/>
        <w:gridCol w:w="3544"/>
        <w:gridCol w:w="850"/>
        <w:gridCol w:w="709"/>
        <w:gridCol w:w="992"/>
        <w:gridCol w:w="1560"/>
      </w:tblGrid>
      <w:tr w:rsidR="004E5972" w:rsidRPr="004246C8" w:rsidTr="00B61139">
        <w:trPr>
          <w:trHeight w:val="274"/>
        </w:trPr>
        <w:tc>
          <w:tcPr>
            <w:tcW w:w="53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354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 xml:space="preserve">Техническая спецификация </w:t>
            </w:r>
          </w:p>
        </w:tc>
        <w:tc>
          <w:tcPr>
            <w:tcW w:w="85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Ед.изм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56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Мочевые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Мочевые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тест-полоски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, уп№100 для автоматической мочевой станции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Laura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XL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2 850 000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Очищающий раствор 750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Очищающий раствор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Opti-sol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XL 750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анализатора мочи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Laura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Xl</w:t>
            </w:r>
            <w:proofErr w:type="spellEnd"/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Очищающий раствор 1500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Очищающий раствор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Opti-sol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XL 1500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анализатора мочи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Laura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Xl</w:t>
            </w:r>
            <w:proofErr w:type="spellEnd"/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192 500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р-р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мочи, норма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раствор мочи Норма для мочевого анализатора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Laura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Xl</w:t>
            </w:r>
            <w:proofErr w:type="spellEnd"/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р-р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мочи, патология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раствор мочи Патология для мочевого анализатора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Laura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Xl</w:t>
            </w:r>
            <w:proofErr w:type="spellEnd"/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 СОЭ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Cube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4*9 мл.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качества для анализатора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соэ</w:t>
            </w:r>
            <w:proofErr w:type="spellEnd"/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252 500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Вектор Бест HAV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Выявление иммуноглобулинов класса М к вирусу гепатита А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Листери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выявления антител класса G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Listeria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monocytogenes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иммуноферментного анализа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4 900 000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Эхинокок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иммуноферментного выявления иммуноглобулинов класса G к антигенам эхинококка однокамерного в сыворотке (плазме) крови.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1338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Рубелла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 (краснуха)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Количественное и качественное определение иммуноглобулинов класса G к вирусу краснухи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3 062 500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Рубелла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 (краснуха)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Выявление иммуноглобулинов класса М к вирусу краснухи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3 062 500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Цитомелавирус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специфические иммуноглобулины, вырабатывающиеся в организме человека в остром периоде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цитомегаловирусной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и являющиеся ранним серологическим маркером этого заболевания.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112 500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Цитомегалавирус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специфические иммуноглобулины, вырабатывающиеся в организме человека в период выраженных клинических проявлений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цитомегаловирусной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и являющиеся серологическим маркером этого заболевания, а также перенесенной в прошлом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цитомегаловирусной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инфекции. Антитела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цитомегаловирусу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появляются через 2-4 недели после инфицирования, их уровень в крови сохраняется до 10 лет и может служить признаком перенесенного заболевания. Исследование количественное..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3 825 000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ВектоВПГ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-1,2 Герпес 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иммуноферментного выявления иммуноглобулинов класса М к вирусу простого герпеса 1 и 2 типов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12x 8 анализов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2 775 000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ВектоВПГ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-1,2 Герпес 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иммуноферментного выявления иммуноглобулинов класса G к вирусу простого герпеса 1 и 2 типов в сыворотке (плазме) крови.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132 500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Хламидии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возбудителю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урогенитального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хламидиоза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Chlamydia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trachomatis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) – специфические иммуноглобулины, вырабатывающиеся в организме человека в период выраженных клинических проявлений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урогенитального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хламидиоза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. Они являются серологическим маркером этого заболевания, а также маркером перенесенной в недавнем прошлом инфекции.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82 500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17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Хламидии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возбудителю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хламидиоза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89 500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2 685 000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Токсоплазма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Анализ на определение уровня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Toxoplasma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gondii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является важным методом для выявления активной фазы токсоплазмоза и диагностики данного заболевания.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1 837 500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Токсоплазма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Токсоплазма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Toxoplasma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gondii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), антитела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анализ, назначаемый для поиска антител класса G к токсоплазме – простейшему микроорганизму-паразиту. Вызываемое им заболевание токсоплазмоз, очень распространено: в среднем по миру заражено более 23% людей, а в некоторых странах эта цифра может составлять 95%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137 500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2 062 500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А-8660 Иммуноглобулина Е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Иммуноглобулины (антитела) класса Е — сложные белково-полисахаридные молекулы, которые участвуют в развитии аллергических реакций (бронхиальной астмы, ринита, крапивницы,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атопического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дерматита) и обеспечивают противопаразитарную защиту. В норме их количество в крови низкое.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Интерлейкин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- 6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Интерлейкин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6 является одним из важнейших медиаторов острой фазы воспаления. В мышцах и жировой ткани он стимулирует мобилизацию энергии, которая приводит к повышению температуры тела, а также главный стимулятор синтеза печенью белков острой фазы, стимулирует пролиферацию и дифференцировку B- и T-клеток, стимулирует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лейкоцитопоэз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192 500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Sors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COV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на антитела класса G используется для оценки иммунного ответа организма на перенесенную или текущую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коронавирусную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инфекцию.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138 500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Sors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COV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антител класса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коронавирусу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SARS-CoV-2 (COVID-19) в сыворотке крови методом иммуноферментного анализа (ИФА)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138 500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антител к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тиреоглобулину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(АТ к ТГ) в сыворотке крови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ИФА-методом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тиреоглобулину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 специфические иммуноглобулины, направленные против предшественника гормонов щитовидной железы. Они являются специфичным маркером аутоиммунных заболеваний щитовидной железы (болезни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Грейвса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тиреоидита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Хашимото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суммарных антител к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Giardia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intestinalis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гиардиа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интестиналис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лямблиоз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в сыворотке крови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ИФА-методом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Giardia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lamblia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, возбудителю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лямблиоза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, – это специфические белки-иммуноглобулины, вырабатываемые иммунной системой в ответ на инфицирование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лямблиями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 обеспечивающие иммунную защиту.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99 500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 к ​​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Ascaris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lumbricoides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аскарис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лумбрикойдес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(аскаридоз) в сыворотке крови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ИФА-методом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Аскарида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Ascaris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lumbricoides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), антитела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анализ, позволяющий установить болен ли человек аскаридозом (заражен ли аскаридами). Аскариды – это паразиты, круглые червы, способные обитать в человеческом организме.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110 500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27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суммарных антител к циклическим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цитруллиновым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пептидам (АЦПП) в сыворотке крови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ИФА-методом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Антитела к циклическому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цитруллин-содержащему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пептиду (A-CCP, АЦЦП) – анализ, позволяющий выявить в образце крови один из самых ранних маркеров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ревматоидного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артрита (выявляется за 1-2 года до появления первых симптомов болезни). Эти антитела, как правило, относятся к классу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 распознают белки, содержащие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цитруллин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атипичную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аминокислоту.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Определение суммарных антител к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Helicobacter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pylori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хеликобактер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пилори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(HP) в сыворотке крови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ИФА-методом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Полуколичественное определение в крови специфических иммуноглобулинов (иммунных антител) класса А к бактериям вида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Helicobacter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pylori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иммуноферментного анализа в целях диагностики инфекционного процесса, вызванного данным возбудителем, в стенке желудка и/или двенадцатиперстной кишки.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АФП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альфа-фетопротеина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4 625 000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CEA (РЭА)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карциноэмбрионального антигена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 /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CEA)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104 500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5 225 000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CA125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ракового антигена 125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147 500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7 375 000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CA19-9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углеводного антигена 19-9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Далее сокращённо наименование - изделие или набор реагентов.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147 500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7 375 000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HE4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НЕ4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Далее сокращённо наименование - изделие или набор реагентов.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6 375 000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ПСА общий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общего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простатспецифического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антигена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/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tPSA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Инструкция по применению – 1 шт. Для Хемилюминесцентный иммунологический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147 500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7 375 000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 ПСА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свободного ПСА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Варианты исполнения: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1) Набор реагентов для количественного определения прогестерона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/ PROG), в варианте исполнения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157 500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4 725 000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CYFRA 21-1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CYFRA 21-1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Варианты исполнения: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1) Набор реагентов для количественного определения прогестерона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), в варианте исполнения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137 500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Прогестерон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прогестерона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Варианты исполнения: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1) Набор реагентов для количественного определения прогестерона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Progesterone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Electrochemiluminescence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Immunoassay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/ PROG), в варианте исполнения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Этикетки для запечатывания флаконов –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38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Тестостерон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тестостерона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Далее сокращённое наименование - изделие или набор реагентов.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6 900 000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ЛГ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лютеинизирующего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гормона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в варианте исполнения 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142 500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7 125 000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ФСГ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фолликулостимулирующего гормона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 исполнения 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142 500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7 125 000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Пролактин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пролактина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, в варианте исполнения 50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152 500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4 575 000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42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Эстрадиол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эстрадиола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, в варианте исполнения 50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197 500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мюллеров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гормон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анти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мюллеров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гормон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, в варианте исполнения 50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287 500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 Д 25-OH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витамин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, в варианте исполнения 50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Материал контрольный (низкий уровень)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198 500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5 955 000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45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 B12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витамин в12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, в варианте исполнения 50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100 500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2 010 000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C-peptide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C-пептида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 исполнения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50 тестов: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Кассета с реагентами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283 500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2 835 000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Ауфер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Реагент очищающий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Auffer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Варианты исполнения: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1. Реагент очищающий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Auffer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 1×480 мл,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Ауфер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1×480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2. Реагент очищающий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Auffer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 6×480 мл,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Ауфер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– 6×480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Силиконовая крышка – 6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Далее сокращённое наименование –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изделие,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ауфер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реагент.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2 437 500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48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Раствор буфера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Реагент промывочный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Buffer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Варианты исполнения: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1. Реагент промывочный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Buffer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 1×480 мл,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Буфер – 1×480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2. Реагент промывочный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Buffer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 для автоматических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анализаторов ECL для диагностики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, в варианте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 6×480 мл, в составе: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Буфер – 6×480 мл;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Силиконовая крышка – 6 шт.;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br/>
              <w:t>Далее сокращённое наименование – изделие, буфер, реагент.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1 312 500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49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CWB - КПБ Концентрированный промывочный буфер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CWB - КПБ Концентрированный промывочный буфер 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2 812 500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Реакционные кюветы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Кюветы Для Хемилюминесцентный иммунологический анализатор eCL8000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Тест на сифилис на слайде 500 </w:t>
            </w: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spellEnd"/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«RPR– карбон» золотой стандарт первичной диагностики сифилиса, гарант качества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скрининговых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исследований и эффективности терапии.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31 500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6 300 000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Диагностикум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бруцеллезный РА №4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Диагностикум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бруцеллезный жидкий для РА предназначен для серологической диагностики бруцеллеза у людей с помощью РА объемным (пробирочным) и пластинчатым (на стекле) методами в сыворотках крови людей.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Наконечники 1000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мкл,голубые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стерильные №1000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Наконечники 1000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мкл,голубые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стерильные №1000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Наконечник О-200 мкл, желтые №1000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Наконечник О-200 мкл, желтые №1000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Камера Горяева 2-х сеточная исп.3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Камера для счета форменных элементов крови (Камера Горяева) 2-х сеточная предназначена для подсчета форменных элементов крови и иных частиц сходных размеров. Изготовлена из оптического стекла марки К-8. Традиционный инструмент, изготовленный на превосходном уровне новейших технологий, существенно облегчает процесс подсчета частиц. Высококонтрастная сетка камеры нанесена методом вакуумного напыления с точностью микропроцессорных элементов. В комплект входят 5 специально полированных покровных стёкол, обеспечивающих заданную точность объема камеры.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Батарейки для аппарата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Батарейки для аппарата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2 900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Азур-Эозин по Романовскому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р-р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Азур эозин - краситель по Романовскому предназначен для окраски форменных элементов крови. Одного литра Азур эозина для гематологии по Романовскому достаточно на окрашивание до 6 тысяч мазков крови, при условии разведения в 20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lastRenderedPageBreak/>
              <w:t>58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Масла иммерсионные 100мл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Масло иммерсионное - используют в качестве необходимого вспомогательного реагента в световой микроскопии биологических препаратов при увеличениях объектива свыше 40. Иммерсионное масло, помещенное между объективом и препаратом, имеет показатель преломления, равный таковому стекла. Поэтому отклоненные мельчайшими деталями объекта лучи света не рассеиваются, выходя из препарата, а попадают в объектив, без потерь рефракции.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59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Планшет п-10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опр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группы крови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/с 10 лунок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Планшет п-10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опр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группы крови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/с 10 лунок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Стекло предметное 76*25*1 с полем для записей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Стекло предметное 76*25*1 с полем для записей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Термолента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57*30м*12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Шырай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ИХЛ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Термолента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57*30м*12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АНАЛИЗАТОР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ГЛИКИРОВАННОГО ГЕМОГЛОБИНА  SHYRA  ИХЛ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Термолента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50*20м*12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Термолента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50*20м*12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Анти D  5 мл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Анти-D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Супер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абсолютно специфичен, а содержащиеся в нем антитела имеют высокий титр 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авидность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поликлональные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сыворотки резус-отрицательных иммунных доноров очень редко содержат антитела такого класса, причем в титрах, существенно более низких по сравнению с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Эритротест-Цоликлоном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Анти-D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Супер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6 500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1 950 000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 АВ  5 мл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Анти-АВ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представляет собой смесь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моноклональных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антител. Выпускаются в жидкой форме во флаконах. В качестве консерванта применяется азид натрия в конечной концентрации 0,1%. В основе работы реагентов лежит реакция прямой агглютинации эритроцитов соответствующими антителами, наблюдаемая невооруженным глазом.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Анти-АВ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содержит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моноклональные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антитела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в титре 1:32.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6 000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 А 10мл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ЦОЛИКЛОН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надежно выявляет антигены А1 и А2; иногда агглютинация с эритроцитами А2В несколько слабее. Для достоверной дифференциации антигенов А1 и А2 рекомендуется использовать ЦОЛИКЛОН Анти-А1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Лектин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, который позволяют четко различить А1 и А2 подгруппы.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6 000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 w:rsidRPr="00D1338A">
              <w:rPr>
                <w:sz w:val="18"/>
                <w:szCs w:val="18"/>
                <w:lang w:val="kk-KZ"/>
              </w:rPr>
              <w:t>66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Анти В 10 мл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Анти-В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(варианты R и F) надежно выявляют антиген В, включая его слабые варианты.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Гемагглютинирующая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способность: агглютинация эритроцитов В (III) и АВ(IV)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реагентом в реакции агглютинации на плоскости - не позднее 5 сек. после смешивания. Титр не более 1:32 с эритроцитами группы В (III).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флак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6 000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1 800 000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Запчасти 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KIT,MAINT.1 YEAR P60/80 RANGES Годовой рем комплект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Годовой рем комплект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80XL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KIT,MAINT,6 M P60C+/P80/PXL/PXR 6М рем комплект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Полугодовой (6М) рем комплект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80XL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KIT,PISTON + CROSS PIECE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Поршень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вакуумного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шприца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Шприцы слива с креплением 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80XL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99 500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71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HYDR/PNEU,3 WAYS VALVE NC 24V 4W Клапан 3-х ходовой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клапан 3-х ходовой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XLR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NEEDLE, PIERCING P60C+/P80/XL/XLR Игла прокалывателя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Игла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прокалывателя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XLR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79 500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238 500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KIT,MAINTENANCE  рем комплект полугодовой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Ремкомплект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Yumizen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H500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33 500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KIT,6 MONTH MAINTENANCE Полугодовой набор (шприцы + фильтр для воды)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Полугодовой набор (шприцы + фильтр для воды)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152 500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1 830 000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NEEDLE,REAGENT WITH PIPE GUIDING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реагентов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Игла для реагентов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 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262 500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1 837 500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76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NEEDLE,SAMPLE P400 W FERRITE Игла для пробы с ферритом для Р400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Игла для пробы с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ферритином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108 500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77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NEEDLE,SAMPLE PC400 Игла для пробы для РС400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Игла для пробы  для 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173 500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1 041 000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78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CHILLER, GLYCOL 1L Антифриз для охладителя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Антифриз для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чиллера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на 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82 500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1 155 000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79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FILTER, FILTER LIQUID COMPLETE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Фильтр для воды  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23 500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376 000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Pr="00D1338A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KIT, ISE 6 MONTH MAINTENANCE полугодовой рем комплект для ISE блока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полугодовой рем комплект для ISE блока  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81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KIT,ISE 1 YEAR MAINTENANCE KIT Годовой рем комплект для ISE блока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Годовой рем комплект для ISE блока  на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Pentra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С 400 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102 500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102 500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82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HYDRAU,O RING FOR SYRINGE Резинка для шприца дозаторного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Резинка для шприца дозаторного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Yumizen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83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HYDRAU,LIQUID FILTER  Фильтр для жидкости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Фильтр для жидкости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Yumizen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17 500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84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HYDRAU,CHECK VALVE  Обратный клапан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Обратный клапан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Yumizen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G800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7 500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</w:t>
            </w:r>
          </w:p>
        </w:tc>
      </w:tr>
      <w:tr w:rsidR="00F609BD" w:rsidRPr="00D1338A" w:rsidTr="00B61139">
        <w:tc>
          <w:tcPr>
            <w:tcW w:w="534" w:type="dxa"/>
            <w:vAlign w:val="center"/>
          </w:tcPr>
          <w:p w:rsidR="00F609BD" w:rsidRDefault="00F609BD" w:rsidP="00C01BA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85</w:t>
            </w:r>
          </w:p>
        </w:tc>
        <w:tc>
          <w:tcPr>
            <w:tcW w:w="198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KIT,MAINTENANCE  рем комплект полугодовой</w:t>
            </w:r>
          </w:p>
        </w:tc>
        <w:tc>
          <w:tcPr>
            <w:tcW w:w="3544" w:type="dxa"/>
            <w:vAlign w:val="center"/>
          </w:tcPr>
          <w:p w:rsidR="00F609BD" w:rsidRPr="00F609BD" w:rsidRDefault="00F60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Рем комплект полугодовой на анализатор </w:t>
            </w: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Yumizen</w:t>
            </w:r>
            <w:proofErr w:type="spellEnd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 xml:space="preserve"> H500</w:t>
            </w:r>
          </w:p>
        </w:tc>
        <w:tc>
          <w:tcPr>
            <w:tcW w:w="850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F609BD" w:rsidRPr="00F609BD" w:rsidRDefault="00F609B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sz w:val="18"/>
                <w:szCs w:val="18"/>
              </w:rPr>
              <w:t>52 500</w:t>
            </w:r>
          </w:p>
        </w:tc>
        <w:tc>
          <w:tcPr>
            <w:tcW w:w="1560" w:type="dxa"/>
            <w:vAlign w:val="center"/>
          </w:tcPr>
          <w:p w:rsidR="00F609BD" w:rsidRPr="00F609BD" w:rsidRDefault="00F609B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9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</w:t>
            </w:r>
          </w:p>
        </w:tc>
      </w:tr>
      <w:tr w:rsidR="007C2012" w:rsidRPr="00D1338A" w:rsidTr="00850D4D">
        <w:trPr>
          <w:trHeight w:val="339"/>
        </w:trPr>
        <w:tc>
          <w:tcPr>
            <w:tcW w:w="8613" w:type="dxa"/>
            <w:gridSpan w:val="6"/>
            <w:vAlign w:val="center"/>
          </w:tcPr>
          <w:p w:rsidR="007C2012" w:rsidRPr="00D1338A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38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7E1A0D" w:rsidRPr="00F609BD" w:rsidRDefault="007E1A0D" w:rsidP="007E1A0D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188 040</w:t>
            </w:r>
            <w:r>
              <w:rPr>
                <w:b/>
                <w:bCs/>
                <w:color w:val="000000"/>
                <w:sz w:val="20"/>
                <w:szCs w:val="20"/>
              </w:rPr>
              <w:t> 500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,00</w:t>
            </w:r>
          </w:p>
          <w:p w:rsidR="007C2012" w:rsidRPr="00D1338A" w:rsidRDefault="007C2012" w:rsidP="00CC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EB6A2B" w:rsidRDefault="00EB6A2B" w:rsidP="00F609BD">
      <w:pPr>
        <w:pStyle w:val="a3"/>
        <w:jc w:val="right"/>
        <w:rPr>
          <w:rFonts w:ascii="Times New Roman" w:hAnsi="Times New Roman"/>
          <w:b/>
          <w:lang w:val="kk-KZ"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 Осуществляется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г.Есик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г.Есик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г.Есик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633E44">
        <w:rPr>
          <w:rFonts w:ascii="Times New Roman" w:hAnsi="Times New Roman"/>
          <w:b/>
          <w:lang w:val="kk-KZ" w:eastAsia="ru-RU"/>
        </w:rPr>
        <w:t>10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722669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722669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633E44">
        <w:rPr>
          <w:rFonts w:ascii="Times New Roman" w:hAnsi="Times New Roman"/>
          <w:b/>
          <w:lang w:val="kk-KZ" w:eastAsia="ru-RU"/>
        </w:rPr>
        <w:t>17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868" w:rsidRDefault="003C0868">
      <w:r>
        <w:separator/>
      </w:r>
    </w:p>
  </w:endnote>
  <w:endnote w:type="continuationSeparator" w:id="0">
    <w:p w:rsidR="003C0868" w:rsidRDefault="003C0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868" w:rsidRDefault="003C0868">
      <w:r>
        <w:separator/>
      </w:r>
    </w:p>
  </w:footnote>
  <w:footnote w:type="continuationSeparator" w:id="0">
    <w:p w:rsidR="003C0868" w:rsidRDefault="003C0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64BCF"/>
    <w:rsid w:val="0007065C"/>
    <w:rsid w:val="000733FA"/>
    <w:rsid w:val="00081AA2"/>
    <w:rsid w:val="00094E33"/>
    <w:rsid w:val="000A4F6E"/>
    <w:rsid w:val="000B0439"/>
    <w:rsid w:val="000B5D26"/>
    <w:rsid w:val="000C1323"/>
    <w:rsid w:val="000C2918"/>
    <w:rsid w:val="000D370F"/>
    <w:rsid w:val="000D587E"/>
    <w:rsid w:val="000D7689"/>
    <w:rsid w:val="000E4522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77B8"/>
    <w:rsid w:val="0018361B"/>
    <w:rsid w:val="00190DD3"/>
    <w:rsid w:val="001A3507"/>
    <w:rsid w:val="001A45EC"/>
    <w:rsid w:val="001A75A4"/>
    <w:rsid w:val="001C0CCD"/>
    <w:rsid w:val="001C408A"/>
    <w:rsid w:val="001C74E7"/>
    <w:rsid w:val="001E009C"/>
    <w:rsid w:val="001E49FA"/>
    <w:rsid w:val="001E5442"/>
    <w:rsid w:val="001F6363"/>
    <w:rsid w:val="00200610"/>
    <w:rsid w:val="00206B48"/>
    <w:rsid w:val="00214142"/>
    <w:rsid w:val="0021663B"/>
    <w:rsid w:val="002414F6"/>
    <w:rsid w:val="00244FE4"/>
    <w:rsid w:val="00252643"/>
    <w:rsid w:val="00265BAF"/>
    <w:rsid w:val="00267291"/>
    <w:rsid w:val="0026771D"/>
    <w:rsid w:val="002804FB"/>
    <w:rsid w:val="002809F8"/>
    <w:rsid w:val="002817B3"/>
    <w:rsid w:val="00297342"/>
    <w:rsid w:val="002D2A28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41CAF"/>
    <w:rsid w:val="00345DAA"/>
    <w:rsid w:val="00350145"/>
    <w:rsid w:val="00351D6A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5A9E"/>
    <w:rsid w:val="003A34DF"/>
    <w:rsid w:val="003A566D"/>
    <w:rsid w:val="003C0868"/>
    <w:rsid w:val="003C135A"/>
    <w:rsid w:val="003D20C9"/>
    <w:rsid w:val="003F6D1B"/>
    <w:rsid w:val="00410247"/>
    <w:rsid w:val="00423E4B"/>
    <w:rsid w:val="0042404B"/>
    <w:rsid w:val="00437FD3"/>
    <w:rsid w:val="00444F86"/>
    <w:rsid w:val="00485490"/>
    <w:rsid w:val="00496337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52EAA"/>
    <w:rsid w:val="00557CB1"/>
    <w:rsid w:val="00565C90"/>
    <w:rsid w:val="00566DD2"/>
    <w:rsid w:val="00567CE4"/>
    <w:rsid w:val="00582DFD"/>
    <w:rsid w:val="005877F4"/>
    <w:rsid w:val="00591D8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607683"/>
    <w:rsid w:val="00633E44"/>
    <w:rsid w:val="0063504A"/>
    <w:rsid w:val="0064016B"/>
    <w:rsid w:val="00641844"/>
    <w:rsid w:val="00644A78"/>
    <w:rsid w:val="006470C5"/>
    <w:rsid w:val="00666963"/>
    <w:rsid w:val="00676B90"/>
    <w:rsid w:val="00680887"/>
    <w:rsid w:val="0068365C"/>
    <w:rsid w:val="00690C86"/>
    <w:rsid w:val="006977F2"/>
    <w:rsid w:val="006A70B9"/>
    <w:rsid w:val="006B0874"/>
    <w:rsid w:val="006C6091"/>
    <w:rsid w:val="006E7DE8"/>
    <w:rsid w:val="006F3C6E"/>
    <w:rsid w:val="006F518B"/>
    <w:rsid w:val="00706346"/>
    <w:rsid w:val="0070694E"/>
    <w:rsid w:val="007078C4"/>
    <w:rsid w:val="00722669"/>
    <w:rsid w:val="00727433"/>
    <w:rsid w:val="007303E9"/>
    <w:rsid w:val="00734E88"/>
    <w:rsid w:val="00740EBD"/>
    <w:rsid w:val="0074295C"/>
    <w:rsid w:val="00745A8A"/>
    <w:rsid w:val="007975FA"/>
    <w:rsid w:val="007C2012"/>
    <w:rsid w:val="007C4693"/>
    <w:rsid w:val="007D1CDC"/>
    <w:rsid w:val="007D2F69"/>
    <w:rsid w:val="007E1A0D"/>
    <w:rsid w:val="00802EE6"/>
    <w:rsid w:val="008052B8"/>
    <w:rsid w:val="00807051"/>
    <w:rsid w:val="00820792"/>
    <w:rsid w:val="008226DF"/>
    <w:rsid w:val="008232C2"/>
    <w:rsid w:val="0083153E"/>
    <w:rsid w:val="008461B7"/>
    <w:rsid w:val="00850D4D"/>
    <w:rsid w:val="008A2FD7"/>
    <w:rsid w:val="008B1448"/>
    <w:rsid w:val="008B32DD"/>
    <w:rsid w:val="008B7588"/>
    <w:rsid w:val="008C2FC8"/>
    <w:rsid w:val="008C3B2D"/>
    <w:rsid w:val="008C6BA5"/>
    <w:rsid w:val="008E41D9"/>
    <w:rsid w:val="008F5185"/>
    <w:rsid w:val="008F781C"/>
    <w:rsid w:val="0090060A"/>
    <w:rsid w:val="00904F69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D0B1F"/>
    <w:rsid w:val="009E0811"/>
    <w:rsid w:val="00A20AFC"/>
    <w:rsid w:val="00A2791C"/>
    <w:rsid w:val="00A326DE"/>
    <w:rsid w:val="00A33F37"/>
    <w:rsid w:val="00A4530E"/>
    <w:rsid w:val="00A50D2E"/>
    <w:rsid w:val="00A53DBD"/>
    <w:rsid w:val="00A542D5"/>
    <w:rsid w:val="00A57A8F"/>
    <w:rsid w:val="00AA22AC"/>
    <w:rsid w:val="00AA3957"/>
    <w:rsid w:val="00AC10E0"/>
    <w:rsid w:val="00AD26D2"/>
    <w:rsid w:val="00AD712F"/>
    <w:rsid w:val="00AE5B8F"/>
    <w:rsid w:val="00B00C7A"/>
    <w:rsid w:val="00B02912"/>
    <w:rsid w:val="00B17A96"/>
    <w:rsid w:val="00B20CAA"/>
    <w:rsid w:val="00B32506"/>
    <w:rsid w:val="00B405F4"/>
    <w:rsid w:val="00B434A4"/>
    <w:rsid w:val="00B44F80"/>
    <w:rsid w:val="00B452DB"/>
    <w:rsid w:val="00B61139"/>
    <w:rsid w:val="00B72359"/>
    <w:rsid w:val="00B8360A"/>
    <w:rsid w:val="00B84573"/>
    <w:rsid w:val="00B857F5"/>
    <w:rsid w:val="00B948F2"/>
    <w:rsid w:val="00BB7A7D"/>
    <w:rsid w:val="00BC472C"/>
    <w:rsid w:val="00BF55D9"/>
    <w:rsid w:val="00C018E7"/>
    <w:rsid w:val="00C01BA5"/>
    <w:rsid w:val="00C168AA"/>
    <w:rsid w:val="00C621CB"/>
    <w:rsid w:val="00C63872"/>
    <w:rsid w:val="00C67CA0"/>
    <w:rsid w:val="00C71A27"/>
    <w:rsid w:val="00C76AD0"/>
    <w:rsid w:val="00C81238"/>
    <w:rsid w:val="00CA0526"/>
    <w:rsid w:val="00CA1BB3"/>
    <w:rsid w:val="00CA3D25"/>
    <w:rsid w:val="00CC1155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812C2"/>
    <w:rsid w:val="00D902C9"/>
    <w:rsid w:val="00D96D83"/>
    <w:rsid w:val="00DA1E5B"/>
    <w:rsid w:val="00DA1E6C"/>
    <w:rsid w:val="00DA427A"/>
    <w:rsid w:val="00DB0796"/>
    <w:rsid w:val="00DB59E1"/>
    <w:rsid w:val="00DB5DA7"/>
    <w:rsid w:val="00DC03B1"/>
    <w:rsid w:val="00DC5C11"/>
    <w:rsid w:val="00DD008D"/>
    <w:rsid w:val="00DD0663"/>
    <w:rsid w:val="00DE4AE0"/>
    <w:rsid w:val="00DF4BBB"/>
    <w:rsid w:val="00DF6459"/>
    <w:rsid w:val="00DF7358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6420"/>
    <w:rsid w:val="00E97502"/>
    <w:rsid w:val="00E97558"/>
    <w:rsid w:val="00EB6A2B"/>
    <w:rsid w:val="00EC76FA"/>
    <w:rsid w:val="00ED6290"/>
    <w:rsid w:val="00EF0962"/>
    <w:rsid w:val="00EF2E1D"/>
    <w:rsid w:val="00F047FD"/>
    <w:rsid w:val="00F06F7D"/>
    <w:rsid w:val="00F21CC0"/>
    <w:rsid w:val="00F22A92"/>
    <w:rsid w:val="00F22CFB"/>
    <w:rsid w:val="00F35C27"/>
    <w:rsid w:val="00F422C1"/>
    <w:rsid w:val="00F54072"/>
    <w:rsid w:val="00F609BD"/>
    <w:rsid w:val="00F610E0"/>
    <w:rsid w:val="00F7255A"/>
    <w:rsid w:val="00F93D91"/>
    <w:rsid w:val="00F96242"/>
    <w:rsid w:val="00FA7DE0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11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216</cp:revision>
  <cp:lastPrinted>2024-01-24T09:00:00Z</cp:lastPrinted>
  <dcterms:created xsi:type="dcterms:W3CDTF">2023-12-06T05:01:00Z</dcterms:created>
  <dcterms:modified xsi:type="dcterms:W3CDTF">2025-02-24T10:24:00Z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